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AD0FEE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362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AD0FEE">
        <w:rPr>
          <w:sz w:val="22"/>
          <w:szCs w:val="22"/>
        </w:rPr>
        <w:t>02 ноября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</w:t>
      </w:r>
      <w:r w:rsidR="002022CF">
        <w:rPr>
          <w:sz w:val="22"/>
          <w:szCs w:val="22"/>
        </w:rPr>
        <w:t>1</w:t>
      </w:r>
      <w:r w:rsidR="006E3A7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D0FEE">
        <w:rPr>
          <w:sz w:val="22"/>
          <w:szCs w:val="22"/>
        </w:rPr>
        <w:t>13.10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В.р.и.о</w:t>
            </w:r>
            <w:proofErr w:type="spellEnd"/>
            <w:r>
              <w:rPr>
                <w:b/>
                <w:sz w:val="22"/>
                <w:szCs w:val="22"/>
              </w:rPr>
              <w:t>. Председателя Совета</w:t>
            </w:r>
          </w:p>
        </w:tc>
        <w:tc>
          <w:tcPr>
            <w:tcW w:w="4712" w:type="dxa"/>
            <w:hideMark/>
          </w:tcPr>
          <w:p w:rsidR="00E24467" w:rsidRDefault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proofErr w:type="spellStart"/>
      <w:r w:rsidR="00112309" w:rsidRPr="00112309">
        <w:rPr>
          <w:sz w:val="22"/>
          <w:szCs w:val="22"/>
        </w:rPr>
        <w:t>в.р.и.о</w:t>
      </w:r>
      <w:proofErr w:type="spellEnd"/>
      <w:r w:rsidR="00112309" w:rsidRPr="00112309">
        <w:rPr>
          <w:sz w:val="22"/>
          <w:szCs w:val="22"/>
        </w:rPr>
        <w:t>.</w:t>
      </w:r>
      <w:r w:rsidR="00112309">
        <w:rPr>
          <w:b/>
          <w:sz w:val="22"/>
          <w:szCs w:val="22"/>
        </w:rPr>
        <w:t xml:space="preserve">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proofErr w:type="spellStart"/>
      <w:r w:rsidR="00112309">
        <w:rPr>
          <w:sz w:val="22"/>
          <w:szCs w:val="22"/>
        </w:rPr>
        <w:t>Строинского</w:t>
      </w:r>
      <w:proofErr w:type="spellEnd"/>
      <w:r w:rsidR="00112309">
        <w:rPr>
          <w:sz w:val="22"/>
          <w:szCs w:val="22"/>
        </w:rPr>
        <w:t xml:space="preserve"> О.А.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D129D0">
        <w:rPr>
          <w:sz w:val="22"/>
          <w:szCs w:val="22"/>
        </w:rPr>
        <w:t>8</w:t>
      </w:r>
      <w:r w:rsidR="00AD0FEE">
        <w:rPr>
          <w:sz w:val="22"/>
          <w:szCs w:val="22"/>
        </w:rPr>
        <w:t>-и</w:t>
      </w:r>
      <w:r w:rsidR="00A32A43">
        <w:rPr>
          <w:sz w:val="22"/>
          <w:szCs w:val="22"/>
        </w:rPr>
        <w:t xml:space="preserve"> </w:t>
      </w:r>
      <w:r w:rsidR="00385E8C">
        <w:rPr>
          <w:sz w:val="22"/>
          <w:szCs w:val="22"/>
        </w:rPr>
        <w:t>вопрос</w:t>
      </w:r>
      <w:r w:rsidR="00A32A43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D129D0">
        <w:rPr>
          <w:sz w:val="22"/>
          <w:szCs w:val="22"/>
        </w:rPr>
        <w:t>8</w:t>
      </w:r>
      <w:r w:rsidR="00AD0FEE">
        <w:rPr>
          <w:sz w:val="22"/>
          <w:szCs w:val="22"/>
        </w:rPr>
        <w:t>-и</w:t>
      </w:r>
      <w:r w:rsidR="00A32A43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D129D0">
        <w:t>8</w:t>
      </w:r>
      <w:r w:rsidR="00AD0FEE">
        <w:rPr>
          <w:sz w:val="22"/>
          <w:szCs w:val="22"/>
        </w:rPr>
        <w:t>-и</w:t>
      </w:r>
      <w:r w:rsidR="00A32A43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proofErr w:type="spellStart"/>
      <w:r w:rsidR="00124EDB" w:rsidRPr="00112309">
        <w:rPr>
          <w:sz w:val="22"/>
          <w:szCs w:val="22"/>
        </w:rPr>
        <w:t>в.р.и.о</w:t>
      </w:r>
      <w:proofErr w:type="spellEnd"/>
      <w:r w:rsidR="00124EDB" w:rsidRPr="00112309">
        <w:rPr>
          <w:sz w:val="22"/>
          <w:szCs w:val="22"/>
        </w:rPr>
        <w:t>.</w:t>
      </w:r>
      <w:r w:rsidR="00124EDB">
        <w:rPr>
          <w:b/>
          <w:sz w:val="22"/>
          <w:szCs w:val="22"/>
        </w:rPr>
        <w:t xml:space="preserve">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AD0FE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F4EDE" w:rsidRPr="00A32A43" w:rsidRDefault="00A32A4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 w:rsidR="00AD0FEE">
        <w:rPr>
          <w:sz w:val="22"/>
          <w:szCs w:val="22"/>
        </w:rPr>
        <w:t>Мегастрой</w:t>
      </w:r>
      <w:proofErr w:type="spellEnd"/>
      <w:r>
        <w:rPr>
          <w:sz w:val="22"/>
          <w:szCs w:val="22"/>
        </w:rPr>
        <w:t>».</w:t>
      </w:r>
    </w:p>
    <w:p w:rsidR="00A32A43" w:rsidRPr="00A32A43" w:rsidRDefault="00A32A4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</w:t>
      </w:r>
      <w:r w:rsidR="00AD0FEE">
        <w:rPr>
          <w:sz w:val="22"/>
          <w:szCs w:val="22"/>
        </w:rPr>
        <w:t xml:space="preserve">прекратить </w:t>
      </w:r>
      <w:r w:rsidRPr="00D64342">
        <w:rPr>
          <w:sz w:val="22"/>
          <w:szCs w:val="22"/>
        </w:rPr>
        <w:t xml:space="preserve"> действие свидетельства о допуске</w:t>
      </w:r>
      <w:r>
        <w:rPr>
          <w:sz w:val="22"/>
          <w:szCs w:val="22"/>
        </w:rPr>
        <w:t xml:space="preserve"> </w:t>
      </w:r>
      <w:r w:rsidR="00AD0FEE">
        <w:rPr>
          <w:sz w:val="22"/>
          <w:szCs w:val="22"/>
        </w:rPr>
        <w:t xml:space="preserve">ООО «Нортон </w:t>
      </w:r>
      <w:proofErr w:type="spellStart"/>
      <w:r w:rsidR="00AD0FEE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>».</w:t>
      </w:r>
    </w:p>
    <w:p w:rsidR="00A32A43" w:rsidRPr="00AD0FEE" w:rsidRDefault="00A32A43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r w:rsidR="00AD0FEE">
        <w:rPr>
          <w:sz w:val="22"/>
          <w:szCs w:val="22"/>
        </w:rPr>
        <w:t>ВАСКО</w:t>
      </w:r>
      <w:r>
        <w:rPr>
          <w:sz w:val="22"/>
          <w:szCs w:val="22"/>
        </w:rPr>
        <w:t>»</w:t>
      </w:r>
    </w:p>
    <w:p w:rsidR="00AD0FEE" w:rsidRPr="00AD0FEE" w:rsidRDefault="00AD0FEE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>»</w:t>
      </w:r>
    </w:p>
    <w:p w:rsidR="00AD0FEE" w:rsidRPr="00AD0FEE" w:rsidRDefault="00AD0FEE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«Управление капитального строительства»</w:t>
      </w:r>
    </w:p>
    <w:p w:rsidR="00AD0FEE" w:rsidRPr="00AD0FEE" w:rsidRDefault="00AD0FEE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Возобновление действия свидетельства о допуске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»</w:t>
      </w:r>
    </w:p>
    <w:p w:rsidR="00AD0FEE" w:rsidRPr="00D129D0" w:rsidRDefault="00AD0FEE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</w:t>
      </w:r>
      <w:r>
        <w:rPr>
          <w:sz w:val="22"/>
          <w:szCs w:val="22"/>
        </w:rPr>
        <w:t>фессиональных строителей» - Обществу с ограниченной ответственностью «</w:t>
      </w:r>
      <w:proofErr w:type="spellStart"/>
      <w:r>
        <w:rPr>
          <w:sz w:val="22"/>
          <w:szCs w:val="22"/>
        </w:rPr>
        <w:t>СибГрадСтрой</w:t>
      </w:r>
      <w:proofErr w:type="spellEnd"/>
      <w:r>
        <w:rPr>
          <w:sz w:val="22"/>
          <w:szCs w:val="22"/>
        </w:rPr>
        <w:t>».</w:t>
      </w:r>
    </w:p>
    <w:p w:rsidR="00D129D0" w:rsidRPr="00A32A43" w:rsidRDefault="00D129D0" w:rsidP="00AD0FEE">
      <w:pPr>
        <w:pStyle w:val="a3"/>
        <w:numPr>
          <w:ilvl w:val="0"/>
          <w:numId w:val="35"/>
        </w:numPr>
        <w:tabs>
          <w:tab w:val="left" w:pos="0"/>
          <w:tab w:val="left" w:pos="360"/>
          <w:tab w:val="left" w:pos="90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Возобновление действия свидетельства о допуске 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</w:t>
      </w:r>
    </w:p>
    <w:p w:rsidR="00A32A43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32A43" w:rsidRPr="00201DB7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A32A43" w:rsidRPr="00F13977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A32A43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proofErr w:type="spellStart"/>
      <w:r w:rsidR="00AD0FEE">
        <w:rPr>
          <w:sz w:val="22"/>
          <w:szCs w:val="22"/>
        </w:rPr>
        <w:t>Мегастрой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="00AD0FEE" w:rsidRPr="00ED51CE">
        <w:rPr>
          <w:sz w:val="22"/>
          <w:szCs w:val="22"/>
        </w:rPr>
        <w:t>ИНН 7715685820 /ОГРН 1087746164483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AD0FEE" w:rsidRPr="00AD0FEE">
        <w:rPr>
          <w:sz w:val="22"/>
          <w:szCs w:val="22"/>
        </w:rPr>
        <w:t>№ 0096.03-2013-7715685820-С-207 от 21.01.2013г.</w:t>
      </w:r>
    </w:p>
    <w:p w:rsidR="00A32A43" w:rsidRPr="0054122B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A32A43" w:rsidRPr="0054122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="00AD0FEE">
        <w:rPr>
          <w:sz w:val="22"/>
          <w:szCs w:val="22"/>
        </w:rPr>
        <w:t>Мегастрой</w:t>
      </w:r>
      <w:proofErr w:type="spellEnd"/>
      <w:r>
        <w:rPr>
          <w:sz w:val="22"/>
          <w:szCs w:val="22"/>
        </w:rPr>
        <w:t xml:space="preserve">» </w:t>
      </w:r>
      <w:r w:rsidR="00AD0FEE" w:rsidRPr="00AD0FEE">
        <w:rPr>
          <w:sz w:val="22"/>
          <w:szCs w:val="22"/>
        </w:rPr>
        <w:t>№ 0096.03-2013-7715685820-С-207 от 21.01.2013г.</w:t>
      </w: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32A43" w:rsidRPr="004F465B" w:rsidRDefault="00A32A43" w:rsidP="00A32A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32A43" w:rsidRPr="004F465B" w:rsidRDefault="00A32A43" w:rsidP="00A32A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32A43" w:rsidRDefault="00A32A43" w:rsidP="00A32A4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32A43" w:rsidRDefault="00A32A43" w:rsidP="00A32A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A32A43" w:rsidRPr="00A32A43" w:rsidRDefault="00A32A43" w:rsidP="00AD0FEE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A32A4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AD0FEE" w:rsidRPr="00AD0FEE">
        <w:rPr>
          <w:sz w:val="22"/>
          <w:szCs w:val="22"/>
        </w:rPr>
        <w:t>№ 0096.03-2013-7715685820-С-207 от 21.01.2013г.</w:t>
      </w:r>
      <w:r w:rsidR="00AD0FEE">
        <w:rPr>
          <w:sz w:val="22"/>
          <w:szCs w:val="22"/>
        </w:rPr>
        <w:t xml:space="preserve"> </w:t>
      </w:r>
      <w:r w:rsidRPr="00A32A43">
        <w:rPr>
          <w:sz w:val="22"/>
          <w:szCs w:val="22"/>
        </w:rPr>
        <w:t xml:space="preserve"> о допуске ООО «</w:t>
      </w:r>
      <w:proofErr w:type="spellStart"/>
      <w:r w:rsidR="00AD0FEE" w:rsidRPr="00AD0FEE">
        <w:rPr>
          <w:sz w:val="22"/>
          <w:szCs w:val="22"/>
        </w:rPr>
        <w:t>Мегастрой</w:t>
      </w:r>
      <w:proofErr w:type="spellEnd"/>
      <w:r w:rsidR="00AD0FEE" w:rsidRPr="00AD0FEE">
        <w:rPr>
          <w:sz w:val="22"/>
          <w:szCs w:val="22"/>
        </w:rPr>
        <w:t>» (ИНН 7715685820 /ОГРН 1087746164483</w:t>
      </w:r>
      <w:r w:rsidRPr="00A32A43">
        <w:rPr>
          <w:sz w:val="22"/>
          <w:szCs w:val="22"/>
        </w:rPr>
        <w:t>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A32A43">
        <w:rPr>
          <w:sz w:val="22"/>
          <w:szCs w:val="22"/>
        </w:rPr>
        <w:t xml:space="preserve"> кодекса РФ.</w:t>
      </w:r>
    </w:p>
    <w:p w:rsidR="00A32A43" w:rsidRPr="00A32A43" w:rsidRDefault="00A32A43" w:rsidP="00AD0FEE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32A43">
        <w:rPr>
          <w:sz w:val="22"/>
          <w:szCs w:val="22"/>
        </w:rPr>
        <w:t xml:space="preserve">Сведения о приостановлении действия свидетельства </w:t>
      </w:r>
      <w:r w:rsidR="00AD0FEE" w:rsidRPr="00AD0FEE">
        <w:rPr>
          <w:sz w:val="22"/>
          <w:szCs w:val="22"/>
        </w:rPr>
        <w:t xml:space="preserve">№ 0096.03-2013-7715685820-С-207 от 21.01.2013г. </w:t>
      </w:r>
      <w:r w:rsidRPr="00A32A43">
        <w:rPr>
          <w:sz w:val="22"/>
          <w:szCs w:val="22"/>
        </w:rPr>
        <w:t xml:space="preserve">  о допуске ООО «</w:t>
      </w:r>
      <w:proofErr w:type="spellStart"/>
      <w:r w:rsidR="00AD0FEE" w:rsidRPr="00AD0FEE">
        <w:rPr>
          <w:sz w:val="22"/>
          <w:szCs w:val="22"/>
        </w:rPr>
        <w:t>Мегастрой</w:t>
      </w:r>
      <w:proofErr w:type="spellEnd"/>
      <w:r w:rsidRPr="00A32A43">
        <w:rPr>
          <w:sz w:val="22"/>
          <w:szCs w:val="22"/>
        </w:rPr>
        <w:t>»  внести в реестр членов Союза.</w:t>
      </w:r>
    </w:p>
    <w:p w:rsidR="00A32A43" w:rsidRPr="00A272D0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proofErr w:type="spellStart"/>
      <w:r w:rsidR="00AD0FEE" w:rsidRPr="00AD0FEE">
        <w:rPr>
          <w:sz w:val="22"/>
          <w:szCs w:val="22"/>
        </w:rPr>
        <w:t>Мегастрой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A32A43" w:rsidRPr="00A272D0" w:rsidRDefault="00A32A43" w:rsidP="00A32A43">
      <w:pPr>
        <w:pStyle w:val="a3"/>
        <w:numPr>
          <w:ilvl w:val="1"/>
          <w:numId w:val="3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A32A43" w:rsidRDefault="00A32A43" w:rsidP="00A32A43">
      <w:pPr>
        <w:tabs>
          <w:tab w:val="left" w:pos="900"/>
        </w:tabs>
        <w:jc w:val="both"/>
        <w:rPr>
          <w:sz w:val="22"/>
          <w:szCs w:val="22"/>
        </w:rPr>
      </w:pPr>
    </w:p>
    <w:p w:rsidR="002022CF" w:rsidRPr="00201DB7" w:rsidRDefault="00F6155F" w:rsidP="002022C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2022CF">
        <w:rPr>
          <w:b/>
          <w:i/>
          <w:sz w:val="22"/>
          <w:szCs w:val="22"/>
        </w:rPr>
        <w:t xml:space="preserve">     </w:t>
      </w:r>
      <w:r w:rsidR="002022CF" w:rsidRPr="00201DB7">
        <w:rPr>
          <w:b/>
          <w:i/>
          <w:sz w:val="22"/>
          <w:szCs w:val="22"/>
        </w:rPr>
        <w:t xml:space="preserve">По  </w:t>
      </w:r>
      <w:r w:rsidR="002022CF">
        <w:rPr>
          <w:b/>
          <w:i/>
          <w:sz w:val="22"/>
          <w:szCs w:val="22"/>
        </w:rPr>
        <w:t xml:space="preserve">второму </w:t>
      </w:r>
      <w:r w:rsidR="002022CF" w:rsidRPr="00201DB7">
        <w:rPr>
          <w:b/>
          <w:i/>
          <w:sz w:val="22"/>
          <w:szCs w:val="22"/>
        </w:rPr>
        <w:t>вопросу повестки дня</w:t>
      </w:r>
    </w:p>
    <w:p w:rsidR="002022CF" w:rsidRDefault="00F6155F" w:rsidP="002022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2022CF">
        <w:rPr>
          <w:b/>
          <w:i/>
          <w:sz w:val="22"/>
          <w:szCs w:val="22"/>
        </w:rPr>
        <w:t xml:space="preserve">     </w:t>
      </w:r>
      <w:r w:rsidR="002022CF" w:rsidRPr="00F13977">
        <w:rPr>
          <w:b/>
          <w:sz w:val="22"/>
          <w:szCs w:val="22"/>
        </w:rPr>
        <w:t>Слушали:</w:t>
      </w:r>
    </w:p>
    <w:p w:rsidR="002022CF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</w:t>
      </w:r>
      <w:proofErr w:type="spellStart"/>
      <w:r w:rsidRPr="00112309">
        <w:rPr>
          <w:sz w:val="22"/>
          <w:szCs w:val="22"/>
        </w:rPr>
        <w:t>в.р.и.о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«Нортон </w:t>
      </w:r>
      <w:proofErr w:type="spellStart"/>
      <w:r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 xml:space="preserve">» </w:t>
      </w:r>
      <w:r w:rsidRPr="00672806">
        <w:rPr>
          <w:sz w:val="22"/>
          <w:szCs w:val="22"/>
        </w:rPr>
        <w:t>(</w:t>
      </w:r>
      <w:r w:rsidRPr="0022085B">
        <w:rPr>
          <w:sz w:val="22"/>
          <w:szCs w:val="22"/>
        </w:rPr>
        <w:t>(</w:t>
      </w:r>
      <w:r w:rsidRPr="001745B5">
        <w:rPr>
          <w:sz w:val="22"/>
          <w:szCs w:val="22"/>
        </w:rPr>
        <w:t>ИНН 5038077675 / ОГРН 1105038005467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2022CF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01.09.2015г. за нарушение </w:t>
      </w:r>
      <w:r w:rsidRPr="003775CA">
        <w:rPr>
          <w:sz w:val="22"/>
          <w:szCs w:val="22"/>
        </w:rPr>
        <w:t>требований Устава, п.</w:t>
      </w:r>
      <w:r w:rsidR="00321226"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>Совет Союза утвердил решение Дисциплинарной комиссии применить к ООО 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321226" w:rsidRPr="00D34DD4">
        <w:rPr>
          <w:sz w:val="22"/>
          <w:szCs w:val="22"/>
        </w:rPr>
        <w:t xml:space="preserve">№ 0048.05-2014-5038077675-С-207  от </w:t>
      </w:r>
      <w:r w:rsidR="00321226">
        <w:rPr>
          <w:sz w:val="22"/>
          <w:szCs w:val="22"/>
        </w:rPr>
        <w:t>02.10.2014</w:t>
      </w:r>
      <w:r w:rsidR="00321226" w:rsidRPr="00D34DD4">
        <w:rPr>
          <w:sz w:val="22"/>
          <w:szCs w:val="22"/>
        </w:rPr>
        <w:t>г.</w:t>
      </w:r>
      <w:r w:rsidR="00321226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видам работ, которые оказывают влияние на безопасность</w:t>
      </w:r>
      <w:proofErr w:type="gramEnd"/>
      <w:r>
        <w:rPr>
          <w:sz w:val="22"/>
          <w:szCs w:val="22"/>
        </w:rPr>
        <w:t xml:space="preserve"> объектов капительного строительства.       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 xml:space="preserve">ООО </w:t>
      </w:r>
      <w:r w:rsidR="00321226">
        <w:rPr>
          <w:sz w:val="22"/>
          <w:szCs w:val="22"/>
        </w:rPr>
        <w:t xml:space="preserve">«Нортон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022CF" w:rsidRPr="005A77CD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lastRenderedPageBreak/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2022CF" w:rsidRPr="005A77CD" w:rsidRDefault="002022CF" w:rsidP="002022CF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2022CF" w:rsidRDefault="002022CF" w:rsidP="002022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2022CF" w:rsidRDefault="002022CF" w:rsidP="002022CF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321226" w:rsidRPr="00D34DD4">
        <w:rPr>
          <w:sz w:val="22"/>
          <w:szCs w:val="22"/>
        </w:rPr>
        <w:t xml:space="preserve">№ 0048.05-2014-5038077675-С-207  от </w:t>
      </w:r>
      <w:r w:rsidR="00321226">
        <w:rPr>
          <w:sz w:val="22"/>
          <w:szCs w:val="22"/>
        </w:rPr>
        <w:t>02.10.2014</w:t>
      </w:r>
      <w:r w:rsidR="00321226" w:rsidRPr="00D34DD4">
        <w:rPr>
          <w:sz w:val="22"/>
          <w:szCs w:val="22"/>
        </w:rPr>
        <w:t>г.</w:t>
      </w:r>
      <w:r w:rsidR="00321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 xml:space="preserve">и передачу вопроса об исключении </w:t>
      </w:r>
      <w:r>
        <w:rPr>
          <w:sz w:val="22"/>
          <w:szCs w:val="22"/>
        </w:rPr>
        <w:t>ООО 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="00847B0D">
        <w:rPr>
          <w:sz w:val="22"/>
          <w:szCs w:val="22"/>
        </w:rPr>
        <w:t xml:space="preserve"> Общего собрания членов Союза</w:t>
      </w:r>
      <w:r>
        <w:rPr>
          <w:sz w:val="22"/>
          <w:szCs w:val="22"/>
        </w:rPr>
        <w:t>,</w:t>
      </w: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2022CF" w:rsidRDefault="002022CF" w:rsidP="002022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2022CF" w:rsidRDefault="002022CF" w:rsidP="002022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022CF" w:rsidRDefault="002022CF" w:rsidP="002022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022CF" w:rsidRDefault="002022CF" w:rsidP="002022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2022CF" w:rsidRPr="00321226" w:rsidRDefault="00321226" w:rsidP="00321226">
      <w:pPr>
        <w:pStyle w:val="a3"/>
        <w:numPr>
          <w:ilvl w:val="1"/>
          <w:numId w:val="40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 нарушение </w:t>
      </w:r>
      <w:r w:rsidRPr="003775CA">
        <w:rPr>
          <w:sz w:val="22"/>
          <w:szCs w:val="22"/>
        </w:rPr>
        <w:t>требований Устава, п.</w:t>
      </w:r>
      <w:r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</w:t>
      </w:r>
      <w:r>
        <w:rPr>
          <w:sz w:val="22"/>
          <w:szCs w:val="22"/>
        </w:rPr>
        <w:t>, утвердить примененную Дисциплинарной комиссией меру дисциплинарного воздействия в виде прекращения действия</w:t>
      </w:r>
      <w:r w:rsidR="002022CF" w:rsidRPr="00321226">
        <w:rPr>
          <w:sz w:val="22"/>
          <w:szCs w:val="22"/>
        </w:rPr>
        <w:t xml:space="preserve"> свидетельства </w:t>
      </w:r>
      <w:r w:rsidRPr="00321226">
        <w:rPr>
          <w:sz w:val="22"/>
          <w:szCs w:val="22"/>
        </w:rPr>
        <w:t xml:space="preserve">№ 0048.05-2014-5038077675-С-207  от 02.10.2014г. </w:t>
      </w:r>
      <w:r w:rsidR="002022CF" w:rsidRPr="00321226">
        <w:rPr>
          <w:sz w:val="22"/>
          <w:szCs w:val="22"/>
        </w:rPr>
        <w:t>о допуске  ООО «</w:t>
      </w:r>
      <w:r w:rsidRPr="00321226">
        <w:rPr>
          <w:sz w:val="22"/>
          <w:szCs w:val="22"/>
        </w:rPr>
        <w:t xml:space="preserve">Нортон </w:t>
      </w:r>
      <w:proofErr w:type="spellStart"/>
      <w:r w:rsidRPr="00321226">
        <w:rPr>
          <w:sz w:val="22"/>
          <w:szCs w:val="22"/>
        </w:rPr>
        <w:t>Стройинженер</w:t>
      </w:r>
      <w:proofErr w:type="spellEnd"/>
      <w:r w:rsidRPr="00321226">
        <w:rPr>
          <w:sz w:val="22"/>
          <w:szCs w:val="22"/>
        </w:rPr>
        <w:t>» (ИНН 5038077675 / ОГРН 1105038005467</w:t>
      </w:r>
      <w:r w:rsidR="002022CF" w:rsidRPr="00321226">
        <w:rPr>
          <w:sz w:val="22"/>
          <w:szCs w:val="22"/>
        </w:rPr>
        <w:t>) к видам работ, которые оказывают влияние на безопасность</w:t>
      </w:r>
      <w:proofErr w:type="gramEnd"/>
      <w:r w:rsidR="002022CF" w:rsidRPr="00321226">
        <w:rPr>
          <w:sz w:val="22"/>
          <w:szCs w:val="22"/>
        </w:rPr>
        <w:t xml:space="preserve"> объектов капитального строительства в связи с не устранением нарушений, послуживших основанием для приостановления допуска.</w:t>
      </w:r>
    </w:p>
    <w:p w:rsidR="002022CF" w:rsidRPr="00321226" w:rsidRDefault="002022CF" w:rsidP="00321226">
      <w:pPr>
        <w:pStyle w:val="a3"/>
        <w:numPr>
          <w:ilvl w:val="1"/>
          <w:numId w:val="40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proofErr w:type="gramStart"/>
      <w:r w:rsidRPr="00321226">
        <w:rPr>
          <w:sz w:val="22"/>
          <w:szCs w:val="22"/>
        </w:rPr>
        <w:t>При обсуждении повестки дня следующего Общего собрания членов Союза рассмотреть вопрос об исключении ООО «</w:t>
      </w:r>
      <w:r w:rsidR="00321226" w:rsidRPr="00321226">
        <w:rPr>
          <w:sz w:val="22"/>
          <w:szCs w:val="22"/>
        </w:rPr>
        <w:t xml:space="preserve">Нортон </w:t>
      </w:r>
      <w:proofErr w:type="spellStart"/>
      <w:r w:rsidR="00321226" w:rsidRPr="00321226">
        <w:rPr>
          <w:sz w:val="22"/>
          <w:szCs w:val="22"/>
        </w:rPr>
        <w:t>Стройинженер</w:t>
      </w:r>
      <w:proofErr w:type="spellEnd"/>
      <w:r w:rsidR="00321226" w:rsidRPr="00321226">
        <w:rPr>
          <w:sz w:val="22"/>
          <w:szCs w:val="22"/>
        </w:rPr>
        <w:t>» ((ИНН 5038077675 / ОГРН 1105038005467</w:t>
      </w:r>
      <w:r w:rsidRPr="00321226">
        <w:rPr>
          <w:sz w:val="22"/>
          <w:szCs w:val="22"/>
        </w:rPr>
        <w:t>) из состава членов Союза.</w:t>
      </w:r>
      <w:proofErr w:type="gramEnd"/>
    </w:p>
    <w:p w:rsidR="002022CF" w:rsidRPr="00302D87" w:rsidRDefault="002022CF" w:rsidP="00321226">
      <w:pPr>
        <w:pStyle w:val="a3"/>
        <w:numPr>
          <w:ilvl w:val="1"/>
          <w:numId w:val="40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321226" w:rsidRPr="00D34DD4">
        <w:rPr>
          <w:sz w:val="22"/>
          <w:szCs w:val="22"/>
        </w:rPr>
        <w:t xml:space="preserve">№ 0048.05-2014-5038077675-С-207  от </w:t>
      </w:r>
      <w:r w:rsidR="00321226">
        <w:rPr>
          <w:sz w:val="22"/>
          <w:szCs w:val="22"/>
        </w:rPr>
        <w:t>02.10.2014</w:t>
      </w:r>
      <w:r w:rsidR="00321226" w:rsidRPr="00D34DD4">
        <w:rPr>
          <w:sz w:val="22"/>
          <w:szCs w:val="22"/>
        </w:rPr>
        <w:t>г.</w:t>
      </w:r>
      <w:r w:rsidR="00321226">
        <w:rPr>
          <w:sz w:val="22"/>
          <w:szCs w:val="22"/>
        </w:rPr>
        <w:t xml:space="preserve"> </w:t>
      </w:r>
      <w:r w:rsidRPr="00F63929">
        <w:rPr>
          <w:sz w:val="22"/>
          <w:szCs w:val="22"/>
        </w:rPr>
        <w:t xml:space="preserve"> </w:t>
      </w:r>
      <w:r w:rsidRPr="00CA2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302D87">
        <w:rPr>
          <w:sz w:val="22"/>
          <w:szCs w:val="22"/>
        </w:rPr>
        <w:t xml:space="preserve">» </w:t>
      </w:r>
      <w:r w:rsidR="00321226">
        <w:rPr>
          <w:sz w:val="22"/>
          <w:szCs w:val="22"/>
        </w:rPr>
        <w:t xml:space="preserve">к </w:t>
      </w:r>
      <w:r w:rsidRPr="00302D87">
        <w:rPr>
          <w:sz w:val="22"/>
          <w:szCs w:val="22"/>
        </w:rPr>
        <w:t>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2022CF" w:rsidRPr="00843E20" w:rsidRDefault="002022CF" w:rsidP="00321226">
      <w:pPr>
        <w:pStyle w:val="a3"/>
        <w:numPr>
          <w:ilvl w:val="1"/>
          <w:numId w:val="40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321226">
        <w:rPr>
          <w:sz w:val="22"/>
          <w:szCs w:val="22"/>
        </w:rPr>
        <w:t xml:space="preserve">Нортон </w:t>
      </w:r>
      <w:proofErr w:type="spellStart"/>
      <w:r w:rsidR="00321226">
        <w:rPr>
          <w:sz w:val="22"/>
          <w:szCs w:val="22"/>
        </w:rPr>
        <w:t>Стройинженер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3D048D" w:rsidRDefault="003D048D" w:rsidP="00A32A43">
      <w:pPr>
        <w:tabs>
          <w:tab w:val="left" w:pos="900"/>
        </w:tabs>
        <w:jc w:val="both"/>
        <w:rPr>
          <w:sz w:val="22"/>
          <w:szCs w:val="22"/>
        </w:rPr>
      </w:pPr>
    </w:p>
    <w:p w:rsidR="00321226" w:rsidRPr="00201DB7" w:rsidRDefault="00321226" w:rsidP="003212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321226" w:rsidRDefault="00321226" w:rsidP="0032122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321226" w:rsidRDefault="00321226" w:rsidP="0032122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</w:t>
      </w:r>
      <w:proofErr w:type="spellStart"/>
      <w:r w:rsidRPr="00112309">
        <w:rPr>
          <w:sz w:val="22"/>
          <w:szCs w:val="22"/>
        </w:rPr>
        <w:t>в.р.и.о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«ВАСКО» </w:t>
      </w:r>
      <w:r w:rsidRPr="0022085B">
        <w:rPr>
          <w:sz w:val="22"/>
          <w:szCs w:val="22"/>
        </w:rPr>
        <w:t>(</w:t>
      </w:r>
      <w:r w:rsidRPr="001745B5">
        <w:rPr>
          <w:sz w:val="22"/>
          <w:szCs w:val="22"/>
        </w:rPr>
        <w:t>ИНН 7701633773 / ОГРН 1057749432586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в виде приостановления действия свидетельства о допуске </w:t>
      </w:r>
      <w:r w:rsidRPr="00F63929">
        <w:rPr>
          <w:sz w:val="22"/>
          <w:szCs w:val="22"/>
        </w:rPr>
        <w:t xml:space="preserve">№ </w:t>
      </w:r>
      <w:r w:rsidRPr="00030E3C">
        <w:rPr>
          <w:sz w:val="22"/>
          <w:szCs w:val="22"/>
        </w:rPr>
        <w:t>0131.03-2015-7701633773-С-207</w:t>
      </w:r>
      <w:r>
        <w:rPr>
          <w:sz w:val="22"/>
          <w:szCs w:val="22"/>
        </w:rPr>
        <w:t xml:space="preserve"> </w:t>
      </w:r>
      <w:r w:rsidRPr="00F63929">
        <w:rPr>
          <w:sz w:val="22"/>
          <w:szCs w:val="22"/>
        </w:rPr>
        <w:t xml:space="preserve">от </w:t>
      </w:r>
      <w:r>
        <w:rPr>
          <w:sz w:val="22"/>
          <w:szCs w:val="22"/>
        </w:rPr>
        <w:t>02.06.2015г</w:t>
      </w:r>
      <w:r w:rsidRPr="00F63929">
        <w:rPr>
          <w:sz w:val="22"/>
          <w:szCs w:val="22"/>
        </w:rPr>
        <w:t>.</w:t>
      </w:r>
      <w:r w:rsidRPr="00672806">
        <w:rPr>
          <w:sz w:val="22"/>
          <w:szCs w:val="22"/>
        </w:rPr>
        <w:t xml:space="preserve"> </w:t>
      </w:r>
      <w:r w:rsidRPr="00D34DD4">
        <w:rPr>
          <w:sz w:val="22"/>
          <w:szCs w:val="22"/>
        </w:rPr>
        <w:t>в части видов работ, которые оказывают влияние на безопасность особо-опасных и технически-сложных объектов капитального строительства</w:t>
      </w:r>
      <w:r>
        <w:rPr>
          <w:sz w:val="22"/>
          <w:szCs w:val="22"/>
        </w:rPr>
        <w:t xml:space="preserve">  за нарушение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Постановления</w:t>
      </w:r>
      <w:r w:rsidRPr="0027571F">
        <w:rPr>
          <w:sz w:val="22"/>
          <w:szCs w:val="22"/>
          <w:lang w:eastAsia="ar-SA"/>
        </w:rPr>
        <w:t xml:space="preserve"> Правительства РФ № 207 от 24.03.2011г.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строительства, оказывающим влияние на безопасность указанных объектов»</w:t>
      </w:r>
      <w:r>
        <w:rPr>
          <w:sz w:val="22"/>
          <w:szCs w:val="22"/>
          <w:lang w:eastAsia="ar-SA"/>
        </w:rPr>
        <w:t xml:space="preserve"> и Требований Союза к выдаче свидетельства о допуске</w:t>
      </w:r>
      <w:r>
        <w:rPr>
          <w:sz w:val="22"/>
          <w:szCs w:val="22"/>
        </w:rPr>
        <w:t>.</w:t>
      </w:r>
    </w:p>
    <w:p w:rsidR="00321226" w:rsidRDefault="00321226" w:rsidP="0032122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01.09.2015г. </w:t>
      </w:r>
      <w:r w:rsidR="00847B0D">
        <w:rPr>
          <w:sz w:val="22"/>
          <w:szCs w:val="22"/>
        </w:rPr>
        <w:t xml:space="preserve">за </w:t>
      </w:r>
      <w:r>
        <w:rPr>
          <w:sz w:val="22"/>
          <w:szCs w:val="22"/>
        </w:rPr>
        <w:t>указанные нарушения Совет Союза утвердил решение Дисциплинарной комиссии применить к ООО «</w:t>
      </w:r>
      <w:r w:rsidR="00847B0D">
        <w:rPr>
          <w:sz w:val="22"/>
          <w:szCs w:val="22"/>
        </w:rPr>
        <w:t>ВАСКО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847B0D" w:rsidRPr="00F63929">
        <w:rPr>
          <w:sz w:val="22"/>
          <w:szCs w:val="22"/>
        </w:rPr>
        <w:t xml:space="preserve">№ </w:t>
      </w:r>
      <w:r w:rsidR="00847B0D" w:rsidRPr="00030E3C">
        <w:rPr>
          <w:sz w:val="22"/>
          <w:szCs w:val="22"/>
        </w:rPr>
        <w:t>0131.03-2015-7701633773-С-207</w:t>
      </w:r>
      <w:r w:rsidR="00847B0D">
        <w:rPr>
          <w:sz w:val="22"/>
          <w:szCs w:val="22"/>
        </w:rPr>
        <w:t xml:space="preserve"> </w:t>
      </w:r>
      <w:r w:rsidR="00847B0D" w:rsidRPr="00F63929">
        <w:rPr>
          <w:sz w:val="22"/>
          <w:szCs w:val="22"/>
        </w:rPr>
        <w:t xml:space="preserve">от </w:t>
      </w:r>
      <w:r w:rsidR="00847B0D">
        <w:rPr>
          <w:sz w:val="22"/>
          <w:szCs w:val="22"/>
        </w:rPr>
        <w:t>02.06.2015г</w:t>
      </w:r>
      <w:r w:rsidR="00847B0D" w:rsidRPr="00F63929">
        <w:rPr>
          <w:sz w:val="22"/>
          <w:szCs w:val="22"/>
        </w:rPr>
        <w:t>.</w:t>
      </w:r>
      <w:r w:rsidR="00847B0D" w:rsidRPr="0067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допуске </w:t>
      </w:r>
      <w:r w:rsidR="00847B0D" w:rsidRPr="00D34DD4">
        <w:rPr>
          <w:sz w:val="22"/>
          <w:szCs w:val="22"/>
        </w:rPr>
        <w:t>в части видов работ, которые оказывают влияние на безопасность особо-опасных и технически-сложных объектов капитального строительства</w:t>
      </w:r>
      <w:r>
        <w:rPr>
          <w:sz w:val="22"/>
          <w:szCs w:val="22"/>
        </w:rPr>
        <w:t xml:space="preserve">.       </w:t>
      </w:r>
    </w:p>
    <w:p w:rsidR="00321226" w:rsidRPr="005A77CD" w:rsidRDefault="00321226" w:rsidP="0032122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321226" w:rsidRPr="005A77CD" w:rsidRDefault="00321226" w:rsidP="0032122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847B0D">
        <w:rPr>
          <w:sz w:val="22"/>
          <w:szCs w:val="22"/>
        </w:rPr>
        <w:t>ВАСКО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</w:p>
    <w:p w:rsidR="00321226" w:rsidRDefault="00321226" w:rsidP="00321226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847B0D" w:rsidRPr="00F63929">
        <w:rPr>
          <w:sz w:val="22"/>
          <w:szCs w:val="22"/>
        </w:rPr>
        <w:t xml:space="preserve">№ </w:t>
      </w:r>
      <w:r w:rsidR="00847B0D" w:rsidRPr="00030E3C">
        <w:rPr>
          <w:sz w:val="22"/>
          <w:szCs w:val="22"/>
        </w:rPr>
        <w:t>0131.03-2015-7701633773-С-207</w:t>
      </w:r>
      <w:r w:rsidR="00847B0D">
        <w:rPr>
          <w:sz w:val="22"/>
          <w:szCs w:val="22"/>
        </w:rPr>
        <w:t xml:space="preserve"> </w:t>
      </w:r>
      <w:r w:rsidR="00847B0D" w:rsidRPr="00F63929">
        <w:rPr>
          <w:sz w:val="22"/>
          <w:szCs w:val="22"/>
        </w:rPr>
        <w:t xml:space="preserve">от </w:t>
      </w:r>
      <w:r w:rsidR="00847B0D">
        <w:rPr>
          <w:sz w:val="22"/>
          <w:szCs w:val="22"/>
        </w:rPr>
        <w:t>02.06.2015г</w:t>
      </w:r>
      <w:r w:rsidR="00847B0D" w:rsidRPr="00F63929">
        <w:rPr>
          <w:sz w:val="22"/>
          <w:szCs w:val="22"/>
        </w:rPr>
        <w:t>.</w:t>
      </w:r>
      <w:r w:rsidR="00847B0D" w:rsidRPr="0067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847B0D">
        <w:rPr>
          <w:sz w:val="22"/>
          <w:szCs w:val="22"/>
        </w:rPr>
        <w:t>ВАСКО</w:t>
      </w:r>
      <w:r w:rsidRPr="006603DF">
        <w:rPr>
          <w:sz w:val="22"/>
          <w:szCs w:val="22"/>
        </w:rPr>
        <w:t>»</w:t>
      </w:r>
      <w:r w:rsidR="00847B0D">
        <w:rPr>
          <w:sz w:val="22"/>
          <w:szCs w:val="22"/>
        </w:rPr>
        <w:t xml:space="preserve"> к видам</w:t>
      </w:r>
      <w:r w:rsidR="00847B0D" w:rsidRPr="00D34DD4">
        <w:rPr>
          <w:sz w:val="22"/>
          <w:szCs w:val="22"/>
        </w:rPr>
        <w:t xml:space="preserve"> работ, которые оказывают влияние на безопасность особо-опасных и технически-сложных объектов капитального строительства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>допуска</w:t>
      </w:r>
      <w:r w:rsidR="00847B0D">
        <w:rPr>
          <w:sz w:val="22"/>
          <w:szCs w:val="22"/>
        </w:rPr>
        <w:t xml:space="preserve"> в этой части</w:t>
      </w:r>
    </w:p>
    <w:p w:rsidR="00321226" w:rsidRDefault="00321226" w:rsidP="0032122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21226" w:rsidRDefault="00321226" w:rsidP="0032122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321226" w:rsidRDefault="00321226" w:rsidP="0032122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21226" w:rsidRDefault="00321226" w:rsidP="0032122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21226" w:rsidRDefault="00321226" w:rsidP="0032122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21226" w:rsidRDefault="00321226" w:rsidP="0032122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321226" w:rsidRPr="00847B0D" w:rsidRDefault="00847B0D" w:rsidP="00847B0D">
      <w:pPr>
        <w:pStyle w:val="a3"/>
        <w:numPr>
          <w:ilvl w:val="1"/>
          <w:numId w:val="41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eastAsia="ar-SA"/>
        </w:rPr>
        <w:t>За нарушение Постановления</w:t>
      </w:r>
      <w:r w:rsidRPr="0027571F">
        <w:rPr>
          <w:sz w:val="22"/>
          <w:szCs w:val="22"/>
          <w:lang w:eastAsia="ar-SA"/>
        </w:rPr>
        <w:t xml:space="preserve"> Правительства РФ № 207 от 24.03.2011г.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строительства, оказывающим влияние на безопасность указанных объектов»</w:t>
      </w:r>
      <w:r>
        <w:rPr>
          <w:sz w:val="22"/>
          <w:szCs w:val="22"/>
          <w:lang w:eastAsia="ar-SA"/>
        </w:rPr>
        <w:t xml:space="preserve"> и Требований Союза к выдаче свидетельства о допуске утвердить примененную Дисциплинарной комиссией меру воздействия, п</w:t>
      </w:r>
      <w:r>
        <w:rPr>
          <w:sz w:val="22"/>
          <w:szCs w:val="22"/>
        </w:rPr>
        <w:t>рекратив</w:t>
      </w:r>
      <w:r w:rsidR="00321226" w:rsidRPr="00847B0D">
        <w:rPr>
          <w:sz w:val="22"/>
          <w:szCs w:val="22"/>
        </w:rPr>
        <w:t xml:space="preserve"> действие свидетельства </w:t>
      </w:r>
      <w:r w:rsidRPr="00F63929">
        <w:rPr>
          <w:sz w:val="22"/>
          <w:szCs w:val="22"/>
        </w:rPr>
        <w:t xml:space="preserve">№ </w:t>
      </w:r>
      <w:r w:rsidRPr="00030E3C">
        <w:rPr>
          <w:sz w:val="22"/>
          <w:szCs w:val="22"/>
        </w:rPr>
        <w:t>0131.03-2015-7701633773-С-207</w:t>
      </w:r>
      <w:r>
        <w:rPr>
          <w:sz w:val="22"/>
          <w:szCs w:val="22"/>
        </w:rPr>
        <w:t xml:space="preserve"> </w:t>
      </w:r>
      <w:r w:rsidRPr="00F63929">
        <w:rPr>
          <w:sz w:val="22"/>
          <w:szCs w:val="22"/>
        </w:rPr>
        <w:t xml:space="preserve">от </w:t>
      </w:r>
      <w:r>
        <w:rPr>
          <w:sz w:val="22"/>
          <w:szCs w:val="22"/>
        </w:rPr>
        <w:t>02.06.2015г</w:t>
      </w:r>
      <w:r w:rsidRPr="00F63929">
        <w:rPr>
          <w:sz w:val="22"/>
          <w:szCs w:val="22"/>
        </w:rPr>
        <w:t>.</w:t>
      </w:r>
      <w:r w:rsidR="00321226" w:rsidRPr="00847B0D">
        <w:rPr>
          <w:sz w:val="22"/>
          <w:szCs w:val="22"/>
        </w:rPr>
        <w:t xml:space="preserve"> о</w:t>
      </w:r>
      <w:proofErr w:type="gramEnd"/>
      <w:r w:rsidR="00321226" w:rsidRPr="00847B0D">
        <w:rPr>
          <w:sz w:val="22"/>
          <w:szCs w:val="22"/>
        </w:rPr>
        <w:t xml:space="preserve"> </w:t>
      </w:r>
      <w:proofErr w:type="gramStart"/>
      <w:r w:rsidR="00321226" w:rsidRPr="00847B0D">
        <w:rPr>
          <w:sz w:val="22"/>
          <w:szCs w:val="22"/>
        </w:rPr>
        <w:t>допуске</w:t>
      </w:r>
      <w:proofErr w:type="gramEnd"/>
      <w:r w:rsidR="00321226" w:rsidRPr="00847B0D">
        <w:rPr>
          <w:sz w:val="22"/>
          <w:szCs w:val="22"/>
        </w:rPr>
        <w:t xml:space="preserve">  ООО «</w:t>
      </w:r>
      <w:r>
        <w:rPr>
          <w:sz w:val="22"/>
          <w:szCs w:val="22"/>
        </w:rPr>
        <w:t xml:space="preserve">ВАСКО» </w:t>
      </w:r>
      <w:r w:rsidRPr="0022085B">
        <w:rPr>
          <w:sz w:val="22"/>
          <w:szCs w:val="22"/>
        </w:rPr>
        <w:t>(</w:t>
      </w:r>
      <w:r w:rsidRPr="001745B5">
        <w:rPr>
          <w:sz w:val="22"/>
          <w:szCs w:val="22"/>
        </w:rPr>
        <w:t>ИНН 7701633773 / ОГРН 1057749432586</w:t>
      </w:r>
      <w:r w:rsidR="00321226" w:rsidRPr="00847B0D">
        <w:rPr>
          <w:sz w:val="22"/>
          <w:szCs w:val="22"/>
        </w:rPr>
        <w:t>)</w:t>
      </w:r>
      <w:r>
        <w:rPr>
          <w:sz w:val="22"/>
          <w:szCs w:val="22"/>
        </w:rPr>
        <w:t xml:space="preserve"> в части видов</w:t>
      </w:r>
      <w:r w:rsidRPr="00D34DD4">
        <w:rPr>
          <w:sz w:val="22"/>
          <w:szCs w:val="22"/>
        </w:rPr>
        <w:t xml:space="preserve"> работ, которые оказывают влияние на безопасность особо-опасных и технически-сложных объектов капитального строительства</w:t>
      </w:r>
      <w:r w:rsidR="00321226" w:rsidRPr="00847B0D">
        <w:rPr>
          <w:sz w:val="22"/>
          <w:szCs w:val="22"/>
        </w:rPr>
        <w:t>.</w:t>
      </w:r>
    </w:p>
    <w:p w:rsidR="00321226" w:rsidRPr="00302D87" w:rsidRDefault="00321226" w:rsidP="00847B0D">
      <w:pPr>
        <w:pStyle w:val="a3"/>
        <w:numPr>
          <w:ilvl w:val="1"/>
          <w:numId w:val="41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847B0D" w:rsidRPr="00F63929">
        <w:rPr>
          <w:sz w:val="22"/>
          <w:szCs w:val="22"/>
        </w:rPr>
        <w:t xml:space="preserve">№ </w:t>
      </w:r>
      <w:r w:rsidR="00847B0D" w:rsidRPr="00030E3C">
        <w:rPr>
          <w:sz w:val="22"/>
          <w:szCs w:val="22"/>
        </w:rPr>
        <w:t>0131.03-2015-7701633773-С-207</w:t>
      </w:r>
      <w:r w:rsidR="00847B0D">
        <w:rPr>
          <w:sz w:val="22"/>
          <w:szCs w:val="22"/>
        </w:rPr>
        <w:t xml:space="preserve"> </w:t>
      </w:r>
      <w:r w:rsidR="00847B0D" w:rsidRPr="00F63929">
        <w:rPr>
          <w:sz w:val="22"/>
          <w:szCs w:val="22"/>
        </w:rPr>
        <w:t xml:space="preserve">от </w:t>
      </w:r>
      <w:r w:rsidR="00847B0D">
        <w:rPr>
          <w:sz w:val="22"/>
          <w:szCs w:val="22"/>
        </w:rPr>
        <w:t>02.06.2015г</w:t>
      </w:r>
      <w:r w:rsidR="00847B0D" w:rsidRPr="00F63929">
        <w:rPr>
          <w:sz w:val="22"/>
          <w:szCs w:val="22"/>
        </w:rPr>
        <w:t>.</w:t>
      </w:r>
      <w:r w:rsidR="00847B0D" w:rsidRPr="00847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</w:t>
      </w:r>
      <w:r w:rsidR="00847B0D">
        <w:rPr>
          <w:sz w:val="22"/>
          <w:szCs w:val="22"/>
        </w:rPr>
        <w:t>ВАСКО</w:t>
      </w:r>
      <w:r w:rsidRPr="00302D87">
        <w:rPr>
          <w:sz w:val="22"/>
          <w:szCs w:val="22"/>
        </w:rPr>
        <w:t xml:space="preserve">» </w:t>
      </w:r>
      <w:r w:rsidR="00847B0D">
        <w:rPr>
          <w:sz w:val="22"/>
          <w:szCs w:val="22"/>
        </w:rPr>
        <w:t xml:space="preserve">в указанной части </w:t>
      </w:r>
      <w:r w:rsidRPr="00302D87">
        <w:rPr>
          <w:sz w:val="22"/>
          <w:szCs w:val="22"/>
        </w:rPr>
        <w:t>внести в реестр членов Союза «Объединение профессиональных строителей».</w:t>
      </w:r>
    </w:p>
    <w:p w:rsidR="00321226" w:rsidRPr="00843E20" w:rsidRDefault="00321226" w:rsidP="00847B0D">
      <w:pPr>
        <w:pStyle w:val="a3"/>
        <w:numPr>
          <w:ilvl w:val="1"/>
          <w:numId w:val="41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847B0D">
        <w:rPr>
          <w:sz w:val="22"/>
          <w:szCs w:val="22"/>
        </w:rPr>
        <w:t>ВАСКО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124EDB" w:rsidRDefault="00124EDB" w:rsidP="003D048D">
      <w:pPr>
        <w:tabs>
          <w:tab w:val="left" w:pos="900"/>
        </w:tabs>
        <w:jc w:val="both"/>
        <w:rPr>
          <w:sz w:val="22"/>
          <w:szCs w:val="22"/>
        </w:rPr>
      </w:pPr>
    </w:p>
    <w:p w:rsidR="00847B0D" w:rsidRPr="00201DB7" w:rsidRDefault="00847B0D" w:rsidP="00847B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четвертому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847B0D" w:rsidRDefault="00847B0D" w:rsidP="00847B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847B0D" w:rsidRDefault="00847B0D" w:rsidP="00847B0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</w:t>
      </w:r>
      <w:proofErr w:type="spellStart"/>
      <w:r w:rsidR="008B275B">
        <w:rPr>
          <w:sz w:val="22"/>
          <w:szCs w:val="22"/>
        </w:rPr>
        <w:t>в</w:t>
      </w:r>
      <w:r w:rsidRPr="00112309">
        <w:rPr>
          <w:sz w:val="22"/>
          <w:szCs w:val="22"/>
        </w:rPr>
        <w:t>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3D0CFC">
        <w:rPr>
          <w:sz w:val="22"/>
          <w:szCs w:val="22"/>
        </w:rPr>
        <w:t>ИНН 7724232746 / ОГРН 1037739113345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</w:t>
      </w:r>
      <w:r w:rsidRPr="00DF2AD0">
        <w:rPr>
          <w:sz w:val="22"/>
          <w:szCs w:val="22"/>
        </w:rPr>
        <w:t xml:space="preserve">за нарушение </w:t>
      </w:r>
      <w:proofErr w:type="spellStart"/>
      <w:r w:rsidRPr="00BA7946">
        <w:rPr>
          <w:sz w:val="22"/>
          <w:szCs w:val="22"/>
        </w:rPr>
        <w:t>пп</w:t>
      </w:r>
      <w:proofErr w:type="spellEnd"/>
      <w:r w:rsidRPr="00BA7946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</w:t>
      </w:r>
      <w:proofErr w:type="gramEnd"/>
      <w:r w:rsidRPr="00BA7946">
        <w:rPr>
          <w:sz w:val="22"/>
          <w:szCs w:val="22"/>
        </w:rPr>
        <w:t xml:space="preserve">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847B0D" w:rsidRDefault="00847B0D" w:rsidP="00847B0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Председатель Дисциплинарной комиссии сообщила, что 01.09.2015г. за указанные нарушения Совет Союза утвердил решение Дисциплинарной комиссии применить к ООО 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Pr="004B71D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0020.04-2012-7724232746-С-207</w:t>
      </w:r>
      <w:r>
        <w:rPr>
          <w:sz w:val="22"/>
          <w:szCs w:val="22"/>
        </w:rPr>
        <w:t xml:space="preserve"> </w:t>
      </w:r>
      <w:r w:rsidRPr="004155A3">
        <w:rPr>
          <w:sz w:val="22"/>
          <w:szCs w:val="22"/>
        </w:rPr>
        <w:t xml:space="preserve">от </w:t>
      </w:r>
      <w:r>
        <w:rPr>
          <w:sz w:val="22"/>
          <w:szCs w:val="22"/>
        </w:rPr>
        <w:t>27.09.2012г</w:t>
      </w:r>
      <w:r w:rsidRPr="004155A3">
        <w:rPr>
          <w:sz w:val="22"/>
          <w:szCs w:val="22"/>
        </w:rPr>
        <w:t>.</w:t>
      </w:r>
      <w:r>
        <w:rPr>
          <w:sz w:val="22"/>
          <w:szCs w:val="22"/>
        </w:rPr>
        <w:t xml:space="preserve"> о допуске  в части </w:t>
      </w:r>
      <w:r w:rsidRPr="00916C47">
        <w:rPr>
          <w:sz w:val="22"/>
          <w:szCs w:val="22"/>
        </w:rPr>
        <w:t>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</w:t>
      </w:r>
      <w:proofErr w:type="gramEnd"/>
      <w:r w:rsidRPr="00916C47">
        <w:rPr>
          <w:sz w:val="22"/>
          <w:szCs w:val="22"/>
        </w:rPr>
        <w:t xml:space="preserve"> подрядчиком)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для выполнения работ</w:t>
      </w:r>
      <w:r>
        <w:rPr>
          <w:sz w:val="22"/>
          <w:szCs w:val="22"/>
        </w:rPr>
        <w:t>,</w:t>
      </w:r>
      <w:r w:rsidRPr="004B71DC">
        <w:rPr>
          <w:sz w:val="22"/>
          <w:szCs w:val="22"/>
        </w:rPr>
        <w:t xml:space="preserve"> стоимость которого по одному договору не превышает 3 млрд. руб.</w:t>
      </w:r>
      <w:r w:rsidRPr="00916C47">
        <w:rPr>
          <w:sz w:val="22"/>
          <w:szCs w:val="22"/>
        </w:rPr>
        <w:t>»</w:t>
      </w:r>
      <w:r>
        <w:rPr>
          <w:sz w:val="22"/>
          <w:szCs w:val="22"/>
        </w:rPr>
        <w:t xml:space="preserve">.       </w:t>
      </w:r>
    </w:p>
    <w:p w:rsidR="00847B0D" w:rsidRPr="005A77CD" w:rsidRDefault="00847B0D" w:rsidP="00847B0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847B0D" w:rsidRPr="005A77CD" w:rsidRDefault="00847B0D" w:rsidP="00847B0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ЮгБетонСтрой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</w:p>
    <w:p w:rsidR="00847B0D" w:rsidRDefault="00847B0D" w:rsidP="00847B0D">
      <w:pPr>
        <w:jc w:val="both"/>
        <w:rPr>
          <w:sz w:val="22"/>
          <w:szCs w:val="22"/>
        </w:rPr>
      </w:pPr>
      <w:r>
        <w:t xml:space="preserve">         </w:t>
      </w:r>
      <w:proofErr w:type="gramStart"/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4B71D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0020.04-2012-7724232746-С-207</w:t>
      </w:r>
      <w:r>
        <w:rPr>
          <w:sz w:val="22"/>
          <w:szCs w:val="22"/>
        </w:rPr>
        <w:t xml:space="preserve"> </w:t>
      </w:r>
      <w:r w:rsidRPr="004155A3">
        <w:rPr>
          <w:sz w:val="22"/>
          <w:szCs w:val="22"/>
        </w:rPr>
        <w:t xml:space="preserve">от </w:t>
      </w:r>
      <w:r>
        <w:rPr>
          <w:sz w:val="22"/>
          <w:szCs w:val="22"/>
        </w:rPr>
        <w:t>27.09.2012г</w:t>
      </w:r>
      <w:r w:rsidRPr="004155A3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ЮгБетонСтрой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</w:t>
      </w:r>
      <w:r w:rsidRPr="00D34DD4">
        <w:rPr>
          <w:sz w:val="22"/>
          <w:szCs w:val="22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</w:t>
      </w:r>
      <w:r w:rsidRPr="00916C47">
        <w:rPr>
          <w:sz w:val="22"/>
          <w:szCs w:val="22"/>
        </w:rPr>
        <w:t>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для выполнения работ</w:t>
      </w:r>
      <w:r>
        <w:rPr>
          <w:sz w:val="22"/>
          <w:szCs w:val="22"/>
        </w:rPr>
        <w:t>,</w:t>
      </w:r>
      <w:r w:rsidRPr="004B71DC">
        <w:rPr>
          <w:sz w:val="22"/>
          <w:szCs w:val="22"/>
        </w:rPr>
        <w:t xml:space="preserve"> стоимость которого по одному договору</w:t>
      </w:r>
      <w:proofErr w:type="gramEnd"/>
      <w:r w:rsidRPr="004B71DC">
        <w:rPr>
          <w:sz w:val="22"/>
          <w:szCs w:val="22"/>
        </w:rPr>
        <w:t xml:space="preserve"> не превышает 3 млрд. руб.</w:t>
      </w:r>
      <w:r w:rsidRPr="00916C47">
        <w:rPr>
          <w:sz w:val="22"/>
          <w:szCs w:val="22"/>
        </w:rPr>
        <w:t>»</w:t>
      </w:r>
    </w:p>
    <w:p w:rsidR="00847B0D" w:rsidRDefault="00847B0D" w:rsidP="00847B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47B0D" w:rsidRDefault="00847B0D" w:rsidP="00847B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47B0D" w:rsidRDefault="00847B0D" w:rsidP="00847B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47B0D" w:rsidRDefault="00847B0D" w:rsidP="00847B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47B0D" w:rsidRDefault="00847B0D" w:rsidP="00847B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47B0D" w:rsidRDefault="00847B0D" w:rsidP="00847B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47B0D" w:rsidRPr="00847B0D" w:rsidRDefault="00847B0D" w:rsidP="00847B0D">
      <w:pPr>
        <w:pStyle w:val="a3"/>
        <w:numPr>
          <w:ilvl w:val="1"/>
          <w:numId w:val="42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847B0D">
        <w:rPr>
          <w:sz w:val="22"/>
          <w:szCs w:val="22"/>
          <w:lang w:eastAsia="ar-SA"/>
        </w:rPr>
        <w:t xml:space="preserve">За нарушение </w:t>
      </w:r>
      <w:proofErr w:type="spellStart"/>
      <w:r w:rsidRPr="00BA7946">
        <w:rPr>
          <w:sz w:val="22"/>
          <w:szCs w:val="22"/>
        </w:rPr>
        <w:t>пп</w:t>
      </w:r>
      <w:proofErr w:type="spellEnd"/>
      <w:r w:rsidRPr="00BA7946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847B0D">
        <w:rPr>
          <w:sz w:val="22"/>
          <w:szCs w:val="22"/>
          <w:lang w:eastAsia="ar-SA"/>
        </w:rPr>
        <w:t>утвердить примененную Дисциплинарной комиссией меру воздействия, п</w:t>
      </w:r>
      <w:r w:rsidRPr="00847B0D">
        <w:rPr>
          <w:sz w:val="22"/>
          <w:szCs w:val="22"/>
        </w:rPr>
        <w:t xml:space="preserve">рекратив действие свидетельства </w:t>
      </w:r>
      <w:r w:rsidRPr="004B71D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0020.04-2012-7724232746-С-207</w:t>
      </w:r>
      <w:r>
        <w:rPr>
          <w:sz w:val="22"/>
          <w:szCs w:val="22"/>
        </w:rPr>
        <w:t xml:space="preserve"> </w:t>
      </w:r>
      <w:r w:rsidRPr="004155A3">
        <w:rPr>
          <w:sz w:val="22"/>
          <w:szCs w:val="22"/>
        </w:rPr>
        <w:t xml:space="preserve">от </w:t>
      </w:r>
      <w:r>
        <w:rPr>
          <w:sz w:val="22"/>
          <w:szCs w:val="22"/>
        </w:rPr>
        <w:t>27.09.2012г</w:t>
      </w:r>
      <w:r w:rsidRPr="004155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7B0D">
        <w:rPr>
          <w:sz w:val="22"/>
          <w:szCs w:val="22"/>
        </w:rPr>
        <w:t xml:space="preserve">о допуске  </w:t>
      </w:r>
      <w:r w:rsidR="008B275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3D0CFC">
        <w:rPr>
          <w:sz w:val="22"/>
          <w:szCs w:val="22"/>
        </w:rPr>
        <w:t>ИНН 7724232746 / ОГРН 1037739113345</w:t>
      </w:r>
      <w:r w:rsidRPr="00847B0D">
        <w:rPr>
          <w:sz w:val="22"/>
          <w:szCs w:val="22"/>
        </w:rPr>
        <w:t xml:space="preserve">) </w:t>
      </w:r>
      <w:r>
        <w:rPr>
          <w:sz w:val="22"/>
          <w:szCs w:val="22"/>
        </w:rPr>
        <w:t>к видам работ</w:t>
      </w:r>
      <w:r w:rsidRPr="00847B0D">
        <w:rPr>
          <w:sz w:val="22"/>
          <w:szCs w:val="22"/>
        </w:rPr>
        <w:t>, которые</w:t>
      </w:r>
      <w:proofErr w:type="gramEnd"/>
      <w:r w:rsidRPr="00847B0D">
        <w:rPr>
          <w:sz w:val="22"/>
          <w:szCs w:val="22"/>
        </w:rPr>
        <w:t xml:space="preserve"> оказывают влияние на безопасность объектов капитального строительства</w:t>
      </w:r>
      <w:r w:rsidR="008B275B">
        <w:rPr>
          <w:sz w:val="22"/>
          <w:szCs w:val="22"/>
        </w:rPr>
        <w:t xml:space="preserve"> в части </w:t>
      </w:r>
      <w:r w:rsidR="008B275B" w:rsidRPr="00916C47">
        <w:rPr>
          <w:sz w:val="22"/>
          <w:szCs w:val="22"/>
        </w:rPr>
        <w:t>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8B275B">
        <w:rPr>
          <w:sz w:val="22"/>
          <w:szCs w:val="22"/>
        </w:rPr>
        <w:t xml:space="preserve"> </w:t>
      </w:r>
      <w:r w:rsidR="008B275B" w:rsidRPr="004B71DC">
        <w:rPr>
          <w:sz w:val="22"/>
          <w:szCs w:val="22"/>
        </w:rPr>
        <w:t>для выполнения работ</w:t>
      </w:r>
      <w:r w:rsidR="008B275B">
        <w:rPr>
          <w:sz w:val="22"/>
          <w:szCs w:val="22"/>
        </w:rPr>
        <w:t>,</w:t>
      </w:r>
      <w:r w:rsidR="008B275B" w:rsidRPr="004B71DC">
        <w:rPr>
          <w:sz w:val="22"/>
          <w:szCs w:val="22"/>
        </w:rPr>
        <w:t xml:space="preserve"> стоимость которого по одному договору не превышает 3 млрд. </w:t>
      </w:r>
      <w:proofErr w:type="spellStart"/>
      <w:r w:rsidR="008B275B" w:rsidRPr="004B71DC">
        <w:rPr>
          <w:sz w:val="22"/>
          <w:szCs w:val="22"/>
        </w:rPr>
        <w:t>руб</w:t>
      </w:r>
      <w:proofErr w:type="spellEnd"/>
      <w:r w:rsidR="008B275B">
        <w:rPr>
          <w:sz w:val="22"/>
          <w:szCs w:val="22"/>
        </w:rPr>
        <w:t>»</w:t>
      </w:r>
      <w:r w:rsidR="008B275B" w:rsidRPr="004B71DC">
        <w:rPr>
          <w:sz w:val="22"/>
          <w:szCs w:val="22"/>
        </w:rPr>
        <w:t>.</w:t>
      </w:r>
    </w:p>
    <w:p w:rsidR="00847B0D" w:rsidRPr="00302D87" w:rsidRDefault="00847B0D" w:rsidP="00847B0D">
      <w:pPr>
        <w:pStyle w:val="a3"/>
        <w:numPr>
          <w:ilvl w:val="1"/>
          <w:numId w:val="42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8B275B" w:rsidRPr="004B71DC">
        <w:rPr>
          <w:sz w:val="22"/>
          <w:szCs w:val="22"/>
        </w:rPr>
        <w:t>№</w:t>
      </w:r>
      <w:r w:rsidR="008B275B">
        <w:rPr>
          <w:sz w:val="22"/>
          <w:szCs w:val="22"/>
        </w:rPr>
        <w:t xml:space="preserve"> </w:t>
      </w:r>
      <w:r w:rsidR="008B275B" w:rsidRPr="004B71DC">
        <w:rPr>
          <w:sz w:val="22"/>
          <w:szCs w:val="22"/>
        </w:rPr>
        <w:t>0020.04-2012-7724232746-С-207</w:t>
      </w:r>
      <w:r w:rsidR="008B275B">
        <w:rPr>
          <w:sz w:val="22"/>
          <w:szCs w:val="22"/>
        </w:rPr>
        <w:t xml:space="preserve"> </w:t>
      </w:r>
      <w:r w:rsidR="008B275B" w:rsidRPr="004155A3">
        <w:rPr>
          <w:sz w:val="22"/>
          <w:szCs w:val="22"/>
        </w:rPr>
        <w:t xml:space="preserve">от </w:t>
      </w:r>
      <w:r w:rsidR="008B275B">
        <w:rPr>
          <w:sz w:val="22"/>
          <w:szCs w:val="22"/>
        </w:rPr>
        <w:t>27.09.2012г</w:t>
      </w:r>
      <w:r w:rsidR="008B275B" w:rsidRPr="004155A3">
        <w:rPr>
          <w:sz w:val="22"/>
          <w:szCs w:val="22"/>
        </w:rPr>
        <w:t>.</w:t>
      </w:r>
      <w:r w:rsidRPr="00847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</w:t>
      </w:r>
      <w:proofErr w:type="spellStart"/>
      <w:r w:rsidR="008B275B">
        <w:rPr>
          <w:sz w:val="22"/>
          <w:szCs w:val="22"/>
        </w:rPr>
        <w:t>ЮгБетонСтрой</w:t>
      </w:r>
      <w:proofErr w:type="spellEnd"/>
      <w:r w:rsidRPr="00302D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в указанной части </w:t>
      </w:r>
      <w:r w:rsidRPr="00302D87">
        <w:rPr>
          <w:sz w:val="22"/>
          <w:szCs w:val="22"/>
        </w:rPr>
        <w:t>внести в реестр членов Союза «Объединение профессиональных строителей».</w:t>
      </w:r>
    </w:p>
    <w:p w:rsidR="00847B0D" w:rsidRPr="00843E20" w:rsidRDefault="00847B0D" w:rsidP="00847B0D">
      <w:pPr>
        <w:pStyle w:val="a3"/>
        <w:numPr>
          <w:ilvl w:val="1"/>
          <w:numId w:val="4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 w:rsidR="008B275B">
        <w:rPr>
          <w:sz w:val="22"/>
          <w:szCs w:val="22"/>
        </w:rPr>
        <w:t>ЮгБетонСтрой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F6155F" w:rsidRDefault="00F6155F" w:rsidP="00F6155F">
      <w:pPr>
        <w:jc w:val="both"/>
        <w:rPr>
          <w:b/>
          <w:sz w:val="22"/>
          <w:szCs w:val="22"/>
        </w:rPr>
      </w:pPr>
    </w:p>
    <w:p w:rsidR="008B275B" w:rsidRPr="00201DB7" w:rsidRDefault="008B275B" w:rsidP="008B27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пятому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8B275B" w:rsidRDefault="008B275B" w:rsidP="008B275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8B275B" w:rsidRDefault="008B275B" w:rsidP="008B27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в</w:t>
      </w:r>
      <w:r w:rsidRPr="00112309">
        <w:rPr>
          <w:sz w:val="22"/>
          <w:szCs w:val="22"/>
        </w:rPr>
        <w:t>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«Управление капитального строительства» </w:t>
      </w:r>
      <w:r w:rsidRPr="0022085B">
        <w:rPr>
          <w:sz w:val="22"/>
          <w:szCs w:val="22"/>
        </w:rPr>
        <w:t>(</w:t>
      </w:r>
      <w:r w:rsidRPr="0043348C">
        <w:rPr>
          <w:sz w:val="22"/>
          <w:szCs w:val="22"/>
        </w:rPr>
        <w:t>ИНН 5030057684 / ОГРН 1075030002365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</w:t>
      </w:r>
      <w:r w:rsidRPr="00DF2AD0">
        <w:rPr>
          <w:sz w:val="22"/>
          <w:szCs w:val="22"/>
        </w:rPr>
        <w:t xml:space="preserve">за нарушение </w:t>
      </w:r>
      <w:proofErr w:type="spellStart"/>
      <w:r w:rsidRPr="00BA7946">
        <w:rPr>
          <w:sz w:val="22"/>
          <w:szCs w:val="22"/>
        </w:rPr>
        <w:t>пп</w:t>
      </w:r>
      <w:proofErr w:type="spellEnd"/>
      <w:r w:rsidRPr="00BA7946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</w:t>
      </w:r>
      <w:proofErr w:type="gramEnd"/>
      <w:r w:rsidRPr="00BA7946">
        <w:rPr>
          <w:sz w:val="22"/>
          <w:szCs w:val="22"/>
        </w:rPr>
        <w:t xml:space="preserve">, </w:t>
      </w:r>
      <w:proofErr w:type="gramStart"/>
      <w:r w:rsidRPr="00BA7946">
        <w:rPr>
          <w:sz w:val="22"/>
          <w:szCs w:val="22"/>
        </w:rPr>
        <w:t>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  <w:proofErr w:type="gramEnd"/>
    </w:p>
    <w:p w:rsidR="008B275B" w:rsidRDefault="008B275B" w:rsidP="008B27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Председатель Дисциплинарной комиссии сообщила, что 01.09.2015г. за указанные нарушения Совет Союза утвердил решение Дисциплинарной комиссии применить к ООО «Управление капитального строительства» меру дисциплинарного воздействия в виде приостановлении действия свидетельства </w:t>
      </w:r>
      <w:r w:rsidR="004A506D" w:rsidRPr="004A506D">
        <w:rPr>
          <w:sz w:val="22"/>
          <w:szCs w:val="22"/>
        </w:rPr>
        <w:t>№ 0055.02-2012-5030057684-С-207</w:t>
      </w:r>
      <w:r w:rsidR="004A506D">
        <w:rPr>
          <w:sz w:val="22"/>
          <w:szCs w:val="22"/>
        </w:rPr>
        <w:t xml:space="preserve"> </w:t>
      </w:r>
      <w:r w:rsidRPr="0043348C">
        <w:rPr>
          <w:sz w:val="22"/>
          <w:szCs w:val="22"/>
        </w:rPr>
        <w:t>от 16.10.2012г.</w:t>
      </w:r>
      <w:r>
        <w:rPr>
          <w:sz w:val="22"/>
          <w:szCs w:val="22"/>
        </w:rPr>
        <w:t xml:space="preserve"> о допуске  части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15.5. и 15.6. п. 15, п. 20,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24.7. и 24.9 п. 24,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>. 32.7 п. 32 и п. 33 перечня</w:t>
      </w:r>
      <w:r>
        <w:rPr>
          <w:sz w:val="22"/>
          <w:szCs w:val="22"/>
        </w:rPr>
        <w:t xml:space="preserve">.       </w:t>
      </w:r>
      <w:proofErr w:type="gramEnd"/>
    </w:p>
    <w:p w:rsidR="008B275B" w:rsidRPr="005A77CD" w:rsidRDefault="008B275B" w:rsidP="008B27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8B275B" w:rsidRPr="005A77CD" w:rsidRDefault="008B275B" w:rsidP="008B275B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«Управление капитального строительства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</w:p>
    <w:p w:rsidR="008B275B" w:rsidRDefault="008B275B" w:rsidP="008B275B">
      <w:pPr>
        <w:jc w:val="both"/>
        <w:rPr>
          <w:sz w:val="22"/>
          <w:szCs w:val="22"/>
        </w:rPr>
      </w:pPr>
      <w:r>
        <w:t xml:space="preserve">         </w:t>
      </w:r>
      <w:proofErr w:type="gramStart"/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A506D" w:rsidRPr="004A506D">
        <w:rPr>
          <w:sz w:val="22"/>
          <w:szCs w:val="22"/>
        </w:rPr>
        <w:t>№ 0055.02-2012-5030057684-С-207</w:t>
      </w:r>
      <w:r w:rsidR="004A506D">
        <w:rPr>
          <w:sz w:val="22"/>
          <w:szCs w:val="22"/>
        </w:rPr>
        <w:t xml:space="preserve"> </w:t>
      </w:r>
      <w:r w:rsidRPr="0043348C">
        <w:rPr>
          <w:sz w:val="22"/>
          <w:szCs w:val="22"/>
        </w:rPr>
        <w:t>от 16.10.2012г.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«Управление капитального строительства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</w:t>
      </w:r>
      <w:r w:rsidRPr="00D34DD4">
        <w:rPr>
          <w:sz w:val="22"/>
          <w:szCs w:val="22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15.5. и 15.6. п. 15, п. 20,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24.7. и 24.9 п. 24,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>. 32.7 п. 32 и п. 33 перечня</w:t>
      </w:r>
      <w:proofErr w:type="gramEnd"/>
    </w:p>
    <w:p w:rsidR="008B275B" w:rsidRDefault="008B275B" w:rsidP="008B27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B275B" w:rsidRDefault="008B275B" w:rsidP="008B27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B275B" w:rsidRDefault="008B275B" w:rsidP="008B27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B275B" w:rsidRDefault="008B275B" w:rsidP="008B27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B275B" w:rsidRDefault="008B275B" w:rsidP="008B27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B275B" w:rsidRDefault="008B275B" w:rsidP="008B27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B275B" w:rsidRPr="008B275B" w:rsidRDefault="008B275B" w:rsidP="004A506D">
      <w:pPr>
        <w:pStyle w:val="a3"/>
        <w:numPr>
          <w:ilvl w:val="1"/>
          <w:numId w:val="43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8B275B">
        <w:rPr>
          <w:sz w:val="22"/>
          <w:szCs w:val="22"/>
          <w:lang w:eastAsia="ar-SA"/>
        </w:rPr>
        <w:t xml:space="preserve">За нарушение </w:t>
      </w:r>
      <w:proofErr w:type="spellStart"/>
      <w:r w:rsidRPr="008B275B">
        <w:rPr>
          <w:sz w:val="22"/>
          <w:szCs w:val="22"/>
        </w:rPr>
        <w:t>пп</w:t>
      </w:r>
      <w:proofErr w:type="spellEnd"/>
      <w:r w:rsidRPr="008B275B">
        <w:rPr>
          <w:sz w:val="22"/>
          <w:szCs w:val="22"/>
        </w:rPr>
        <w:t xml:space="preserve"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 </w:t>
      </w:r>
      <w:r w:rsidRPr="008B275B">
        <w:rPr>
          <w:sz w:val="22"/>
          <w:szCs w:val="22"/>
          <w:lang w:eastAsia="ar-SA"/>
        </w:rPr>
        <w:t>утвердить примененную Дисциплинарной комиссией меру воздействия, п</w:t>
      </w:r>
      <w:r w:rsidRPr="008B275B">
        <w:rPr>
          <w:sz w:val="22"/>
          <w:szCs w:val="22"/>
        </w:rPr>
        <w:t xml:space="preserve">рекратив действие свидетельства </w:t>
      </w:r>
      <w:r w:rsidR="004A506D" w:rsidRPr="004A506D">
        <w:rPr>
          <w:sz w:val="22"/>
          <w:szCs w:val="22"/>
        </w:rPr>
        <w:t>№ 0055.02-2012-5030057684-С-207</w:t>
      </w:r>
      <w:r w:rsidR="004A506D">
        <w:rPr>
          <w:sz w:val="22"/>
          <w:szCs w:val="22"/>
        </w:rPr>
        <w:t xml:space="preserve"> </w:t>
      </w:r>
      <w:r w:rsidRPr="0043348C">
        <w:rPr>
          <w:sz w:val="22"/>
          <w:szCs w:val="22"/>
        </w:rPr>
        <w:t>от 16.10.2012г.</w:t>
      </w:r>
      <w:r w:rsidRPr="008B275B">
        <w:rPr>
          <w:sz w:val="22"/>
          <w:szCs w:val="22"/>
        </w:rPr>
        <w:t xml:space="preserve"> о допуске  «</w:t>
      </w:r>
      <w:r>
        <w:rPr>
          <w:sz w:val="22"/>
          <w:szCs w:val="22"/>
        </w:rPr>
        <w:t xml:space="preserve">Управление капитального строительства» </w:t>
      </w:r>
      <w:r w:rsidRPr="0022085B">
        <w:rPr>
          <w:sz w:val="22"/>
          <w:szCs w:val="22"/>
        </w:rPr>
        <w:t>(</w:t>
      </w:r>
      <w:r w:rsidRPr="0043348C">
        <w:rPr>
          <w:sz w:val="22"/>
          <w:szCs w:val="22"/>
        </w:rPr>
        <w:t>ИНН 5030057684 / ОГРН 1075030002365</w:t>
      </w:r>
      <w:r w:rsidRPr="008B275B">
        <w:rPr>
          <w:sz w:val="22"/>
          <w:szCs w:val="22"/>
        </w:rPr>
        <w:t>) к видам</w:t>
      </w:r>
      <w:proofErr w:type="gramEnd"/>
      <w:r w:rsidRPr="008B275B">
        <w:rPr>
          <w:sz w:val="22"/>
          <w:szCs w:val="22"/>
        </w:rPr>
        <w:t xml:space="preserve"> </w:t>
      </w:r>
      <w:proofErr w:type="gramStart"/>
      <w:r w:rsidRPr="008B275B">
        <w:rPr>
          <w:sz w:val="22"/>
          <w:szCs w:val="22"/>
        </w:rPr>
        <w:t>работ</w:t>
      </w:r>
      <w:proofErr w:type="gramEnd"/>
      <w:r w:rsidRPr="008B275B">
        <w:rPr>
          <w:sz w:val="22"/>
          <w:szCs w:val="22"/>
        </w:rPr>
        <w:t xml:space="preserve">, </w:t>
      </w:r>
      <w:proofErr w:type="gramStart"/>
      <w:r w:rsidRPr="008B275B">
        <w:rPr>
          <w:sz w:val="22"/>
          <w:szCs w:val="22"/>
        </w:rPr>
        <w:t xml:space="preserve">которые оказывают влияние на безопасность объектов капитального строительства в части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15.5. и 15.6. п. 15, п. 20,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 xml:space="preserve">. 24.7. и 24.9 п. 24, </w:t>
      </w:r>
      <w:proofErr w:type="spellStart"/>
      <w:r w:rsidRPr="0043348C">
        <w:rPr>
          <w:sz w:val="22"/>
          <w:szCs w:val="22"/>
        </w:rPr>
        <w:t>пп</w:t>
      </w:r>
      <w:proofErr w:type="spellEnd"/>
      <w:r w:rsidRPr="0043348C">
        <w:rPr>
          <w:sz w:val="22"/>
          <w:szCs w:val="22"/>
        </w:rPr>
        <w:t>. 32.7 п. 32 и п. 33 перечня</w:t>
      </w:r>
      <w:r w:rsidRPr="008B275B">
        <w:rPr>
          <w:sz w:val="22"/>
          <w:szCs w:val="22"/>
        </w:rPr>
        <w:t>.</w:t>
      </w:r>
      <w:proofErr w:type="gramEnd"/>
    </w:p>
    <w:p w:rsidR="008B275B" w:rsidRPr="00302D87" w:rsidRDefault="008B275B" w:rsidP="004A506D">
      <w:pPr>
        <w:pStyle w:val="a3"/>
        <w:numPr>
          <w:ilvl w:val="1"/>
          <w:numId w:val="43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4A506D" w:rsidRPr="004A506D">
        <w:rPr>
          <w:sz w:val="22"/>
          <w:szCs w:val="22"/>
        </w:rPr>
        <w:t>№ 0055.02-2012-5030057684-С-207</w:t>
      </w:r>
      <w:r w:rsidR="004A506D">
        <w:rPr>
          <w:sz w:val="22"/>
          <w:szCs w:val="22"/>
        </w:rPr>
        <w:t xml:space="preserve"> </w:t>
      </w:r>
      <w:bookmarkStart w:id="0" w:name="_GoBack"/>
      <w:bookmarkEnd w:id="0"/>
      <w:r w:rsidRPr="0043348C">
        <w:rPr>
          <w:sz w:val="22"/>
          <w:szCs w:val="22"/>
        </w:rPr>
        <w:t>от 16.10.2012г.</w:t>
      </w:r>
      <w:r w:rsidRPr="00847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«Управление капитального строительства й</w:t>
      </w:r>
      <w:r w:rsidRPr="00302D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в указанной части </w:t>
      </w:r>
      <w:r w:rsidRPr="00302D87">
        <w:rPr>
          <w:sz w:val="22"/>
          <w:szCs w:val="22"/>
        </w:rPr>
        <w:t>внести в реестр членов Союза «Объединение профессиональных строителей».</w:t>
      </w:r>
    </w:p>
    <w:p w:rsidR="008B275B" w:rsidRPr="008B275B" w:rsidRDefault="008B275B" w:rsidP="008B275B">
      <w:pPr>
        <w:pStyle w:val="a3"/>
        <w:numPr>
          <w:ilvl w:val="1"/>
          <w:numId w:val="43"/>
        </w:numPr>
        <w:tabs>
          <w:tab w:val="left" w:pos="900"/>
        </w:tabs>
        <w:jc w:val="both"/>
        <w:rPr>
          <w:sz w:val="22"/>
          <w:szCs w:val="22"/>
        </w:rPr>
      </w:pPr>
      <w:r w:rsidRPr="008B275B">
        <w:rPr>
          <w:sz w:val="22"/>
          <w:szCs w:val="22"/>
        </w:rPr>
        <w:t>Уведомить ООО «</w:t>
      </w:r>
      <w:r>
        <w:rPr>
          <w:sz w:val="22"/>
          <w:szCs w:val="22"/>
        </w:rPr>
        <w:t>Управление капитального строительства</w:t>
      </w:r>
      <w:r w:rsidRPr="008B275B">
        <w:rPr>
          <w:sz w:val="22"/>
          <w:szCs w:val="22"/>
        </w:rPr>
        <w:t xml:space="preserve">», НОСТРОЙ и </w:t>
      </w:r>
      <w:proofErr w:type="spellStart"/>
      <w:r w:rsidRPr="008B275B">
        <w:rPr>
          <w:sz w:val="22"/>
          <w:szCs w:val="22"/>
        </w:rPr>
        <w:t>Ростехнадзор</w:t>
      </w:r>
      <w:proofErr w:type="spellEnd"/>
      <w:r w:rsidRPr="008B275B">
        <w:rPr>
          <w:sz w:val="22"/>
          <w:szCs w:val="22"/>
        </w:rPr>
        <w:t xml:space="preserve"> о принятом решении</w:t>
      </w:r>
    </w:p>
    <w:p w:rsidR="008B275B" w:rsidRDefault="008B275B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8B275B" w:rsidRPr="008B275B" w:rsidRDefault="008B275B" w:rsidP="008B27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B275B">
        <w:rPr>
          <w:b/>
          <w:i/>
          <w:sz w:val="22"/>
          <w:szCs w:val="22"/>
        </w:rPr>
        <w:t>По шестому вопросу повестки дня</w:t>
      </w:r>
    </w:p>
    <w:p w:rsidR="008B275B" w:rsidRPr="007931B2" w:rsidRDefault="008B275B" w:rsidP="008B275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931B2">
        <w:rPr>
          <w:b/>
          <w:sz w:val="22"/>
          <w:szCs w:val="22"/>
        </w:rPr>
        <w:t>Слушали:</w:t>
      </w:r>
    </w:p>
    <w:p w:rsidR="008B275B" w:rsidRPr="007931B2" w:rsidRDefault="008B275B" w:rsidP="008B275B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 </w:t>
      </w:r>
      <w:proofErr w:type="spellStart"/>
      <w:r>
        <w:rPr>
          <w:sz w:val="22"/>
          <w:szCs w:val="22"/>
        </w:rPr>
        <w:t>в</w:t>
      </w:r>
      <w:r w:rsidRPr="00112309">
        <w:rPr>
          <w:sz w:val="22"/>
          <w:szCs w:val="22"/>
        </w:rPr>
        <w:t>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</w:t>
      </w:r>
      <w:r w:rsidRPr="007931B2">
        <w:rPr>
          <w:sz w:val="22"/>
          <w:szCs w:val="22"/>
        </w:rPr>
        <w:t>, который предоставил слово</w:t>
      </w:r>
      <w:r>
        <w:rPr>
          <w:sz w:val="22"/>
          <w:szCs w:val="22"/>
        </w:rPr>
        <w:t xml:space="preserve">. Руководителя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8B275B" w:rsidRPr="007931B2" w:rsidRDefault="008B275B" w:rsidP="008B275B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» (</w:t>
      </w:r>
      <w:r w:rsidRPr="00D062F1">
        <w:rPr>
          <w:sz w:val="22"/>
          <w:szCs w:val="22"/>
        </w:rPr>
        <w:t>ИНН 1901095257 / ОГРН 1101901002191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 включая особо-опасные и технически сложные объекты,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30.10.2015г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документы, подтверждающие получение работником, заявленным для получения допуска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Красноносовым</w:t>
      </w:r>
      <w:proofErr w:type="spellEnd"/>
      <w:r>
        <w:rPr>
          <w:sz w:val="22"/>
          <w:szCs w:val="22"/>
        </w:rPr>
        <w:t xml:space="preserve"> А.Н. дополнительного профессионального образования,  </w:t>
      </w:r>
      <w:r w:rsidRPr="007931B2">
        <w:rPr>
          <w:sz w:val="22"/>
          <w:szCs w:val="22"/>
        </w:rPr>
        <w:t xml:space="preserve">что подтверждает факт устранения нарушений, послуживших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D062F1">
        <w:rPr>
          <w:sz w:val="22"/>
          <w:szCs w:val="22"/>
        </w:rPr>
        <w:t>№ 0057.06-2015-1901095257-С-207</w:t>
      </w:r>
      <w:r w:rsidRPr="006F2B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23.04.2015г. </w:t>
      </w:r>
      <w:r w:rsidRPr="00B14997">
        <w:rPr>
          <w:sz w:val="22"/>
          <w:szCs w:val="22"/>
        </w:rPr>
        <w:t xml:space="preserve">в части </w:t>
      </w:r>
      <w:r>
        <w:rPr>
          <w:sz w:val="22"/>
          <w:szCs w:val="22"/>
        </w:rPr>
        <w:t>пункта 32 как вида работ, выполняемого на особо-опасных и технически сложных объектах.</w:t>
      </w:r>
    </w:p>
    <w:p w:rsidR="008B275B" w:rsidRDefault="008B275B" w:rsidP="008B275B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8B275B" w:rsidRPr="007931B2" w:rsidRDefault="008B275B" w:rsidP="008B2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 возобновить.</w:t>
      </w:r>
    </w:p>
    <w:p w:rsidR="008B275B" w:rsidRDefault="008B275B" w:rsidP="00DA7547">
      <w:pPr>
        <w:jc w:val="both"/>
        <w:rPr>
          <w:b/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D062F1">
        <w:rPr>
          <w:sz w:val="22"/>
          <w:szCs w:val="22"/>
        </w:rPr>
        <w:t>№ 0057.06-2015-1901095257-С-207</w:t>
      </w:r>
      <w:r w:rsidRPr="006F2B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23.04.2015г.  о допуске </w:t>
      </w:r>
      <w:r w:rsidRPr="007931B2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приостановленной части</w:t>
      </w:r>
    </w:p>
    <w:p w:rsidR="008B275B" w:rsidRPr="007931B2" w:rsidRDefault="008B275B" w:rsidP="008B27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8B275B" w:rsidRPr="007931B2" w:rsidRDefault="008B275B" w:rsidP="008B27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8B275B" w:rsidRPr="007931B2" w:rsidRDefault="008B275B" w:rsidP="008B27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8B275B" w:rsidRPr="007931B2" w:rsidRDefault="008B275B" w:rsidP="008B27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8B275B" w:rsidRPr="007931B2" w:rsidRDefault="008B275B" w:rsidP="008B275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B275B" w:rsidRPr="007931B2" w:rsidRDefault="008B275B" w:rsidP="008B275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8B275B" w:rsidRPr="007931B2" w:rsidRDefault="00DA7547" w:rsidP="008B27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8B275B" w:rsidRPr="007931B2">
        <w:rPr>
          <w:sz w:val="22"/>
          <w:szCs w:val="22"/>
        </w:rPr>
        <w:t xml:space="preserve">Возобновить действие </w:t>
      </w:r>
      <w:r w:rsidR="008B275B">
        <w:rPr>
          <w:sz w:val="22"/>
          <w:szCs w:val="22"/>
        </w:rPr>
        <w:t xml:space="preserve">свидетельства </w:t>
      </w:r>
      <w:r w:rsidRPr="00D062F1">
        <w:rPr>
          <w:sz w:val="22"/>
          <w:szCs w:val="22"/>
        </w:rPr>
        <w:t>№ 0057.06-2015-1901095257-С-207</w:t>
      </w:r>
      <w:r w:rsidRPr="006F2B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23.04.2015г.  о допуске </w:t>
      </w:r>
      <w:r w:rsidRPr="007931B2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>
        <w:rPr>
          <w:sz w:val="22"/>
          <w:szCs w:val="22"/>
        </w:rPr>
        <w:t>»</w:t>
      </w:r>
      <w:r w:rsidR="008B275B">
        <w:rPr>
          <w:sz w:val="22"/>
          <w:szCs w:val="22"/>
        </w:rPr>
        <w:t xml:space="preserve"> </w:t>
      </w:r>
      <w:r w:rsidR="008B275B"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в приостановленной части </w:t>
      </w:r>
      <w:r w:rsidR="008B275B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27.10</w:t>
      </w:r>
      <w:r w:rsidR="008B275B">
        <w:rPr>
          <w:sz w:val="22"/>
          <w:szCs w:val="22"/>
        </w:rPr>
        <w:t>.2015г.</w:t>
      </w:r>
    </w:p>
    <w:p w:rsidR="008B275B" w:rsidRPr="007931B2" w:rsidRDefault="00DA7547" w:rsidP="008B275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8B275B" w:rsidRPr="007931B2">
        <w:rPr>
          <w:sz w:val="22"/>
          <w:szCs w:val="22"/>
        </w:rPr>
        <w:t xml:space="preserve">Уведомить ООО </w:t>
      </w:r>
      <w:r w:rsidR="008B275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Гидроэлектромонтаж</w:t>
      </w:r>
      <w:proofErr w:type="spellEnd"/>
      <w:r w:rsidR="008B275B" w:rsidRPr="007931B2">
        <w:rPr>
          <w:sz w:val="22"/>
          <w:szCs w:val="22"/>
        </w:rPr>
        <w:t xml:space="preserve">» и </w:t>
      </w:r>
      <w:r w:rsidR="008B275B">
        <w:rPr>
          <w:sz w:val="22"/>
          <w:szCs w:val="22"/>
        </w:rPr>
        <w:t>НОСТРОЙ</w:t>
      </w:r>
      <w:r w:rsidR="008B275B" w:rsidRPr="007931B2">
        <w:rPr>
          <w:sz w:val="22"/>
          <w:szCs w:val="22"/>
        </w:rPr>
        <w:t xml:space="preserve"> о принятом решении, сведения внести в реестр членов </w:t>
      </w:r>
      <w:r w:rsidR="008B275B">
        <w:rPr>
          <w:sz w:val="22"/>
          <w:szCs w:val="22"/>
        </w:rPr>
        <w:t>Союза</w:t>
      </w:r>
      <w:r w:rsidR="008B275B" w:rsidRPr="007931B2">
        <w:rPr>
          <w:sz w:val="22"/>
          <w:szCs w:val="22"/>
        </w:rPr>
        <w:t>.</w:t>
      </w:r>
    </w:p>
    <w:p w:rsidR="008B275B" w:rsidRDefault="008B275B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DA7547" w:rsidRPr="00201DB7" w:rsidRDefault="00DA7547" w:rsidP="00DA75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седьмому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DA7547" w:rsidRPr="00216D3A" w:rsidRDefault="00DA7547" w:rsidP="00DA75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DA7547" w:rsidRPr="0077019A" w:rsidRDefault="00DA7547" w:rsidP="00DA754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112309">
        <w:rPr>
          <w:sz w:val="22"/>
          <w:szCs w:val="22"/>
        </w:rPr>
        <w:t>в.р.и.о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</w:t>
      </w:r>
      <w:r w:rsidRPr="0077019A">
        <w:rPr>
          <w:sz w:val="22"/>
          <w:szCs w:val="22"/>
        </w:rPr>
        <w:t>, который предложил рассмотреть заявление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DA7547">
        <w:rPr>
          <w:sz w:val="22"/>
          <w:szCs w:val="22"/>
        </w:rPr>
        <w:t>ИНН 7224049943 / ОГРН 1137232017636</w:t>
      </w:r>
      <w:r w:rsidRPr="0077019A">
        <w:rPr>
          <w:sz w:val="22"/>
          <w:szCs w:val="22"/>
        </w:rPr>
        <w:t xml:space="preserve">) о замене Свидетельства </w:t>
      </w:r>
      <w:r w:rsidRPr="00DA7547">
        <w:rPr>
          <w:sz w:val="22"/>
          <w:szCs w:val="22"/>
        </w:rPr>
        <w:t>№ 0142.02-2014-7224049943-С-207</w:t>
      </w:r>
      <w:r w:rsidRPr="002A6A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11.12.2014г. </w:t>
      </w:r>
      <w:r w:rsidRPr="0077019A">
        <w:rPr>
          <w:sz w:val="22"/>
          <w:szCs w:val="22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на новое в связи </w:t>
      </w:r>
      <w:r>
        <w:rPr>
          <w:sz w:val="22"/>
          <w:szCs w:val="22"/>
        </w:rPr>
        <w:t>со сменой наименования СРО, исключением и добавлением видов работ.</w:t>
      </w:r>
      <w:proofErr w:type="gramEnd"/>
    </w:p>
    <w:p w:rsidR="00DA7547" w:rsidRPr="0077019A" w:rsidRDefault="00DA7547" w:rsidP="00DA754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02.11.2015г.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DA7547" w:rsidRPr="0077019A" w:rsidRDefault="00DA7547" w:rsidP="00DA75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DA7547" w:rsidRPr="0077019A" w:rsidRDefault="00DA7547" w:rsidP="00DA754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77019A">
        <w:rPr>
          <w:b/>
          <w:sz w:val="22"/>
          <w:szCs w:val="22"/>
        </w:rPr>
        <w:t xml:space="preserve">Голосовали: </w:t>
      </w:r>
    </w:p>
    <w:p w:rsidR="00DA7547" w:rsidRPr="0077019A" w:rsidRDefault="00DA7547" w:rsidP="00DA75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DA7547" w:rsidRPr="0077019A" w:rsidRDefault="00DA7547" w:rsidP="00DA75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A7547" w:rsidRPr="0077019A" w:rsidRDefault="00DA7547" w:rsidP="00DA75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A7547" w:rsidRDefault="00DA7547" w:rsidP="00DA754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A7547" w:rsidRDefault="00DA7547" w:rsidP="00DA7547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СибГрадСтрой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DA7547">
        <w:rPr>
          <w:sz w:val="22"/>
          <w:szCs w:val="22"/>
        </w:rPr>
        <w:t>ИНН 7224049943 / ОГРН 1137232017636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</w:t>
      </w:r>
      <w:r w:rsidRPr="00DA7547">
        <w:rPr>
          <w:sz w:val="22"/>
          <w:szCs w:val="22"/>
        </w:rPr>
        <w:t>014</w:t>
      </w:r>
      <w:r>
        <w:rPr>
          <w:sz w:val="22"/>
          <w:szCs w:val="22"/>
        </w:rPr>
        <w:t>2</w:t>
      </w:r>
      <w:r w:rsidRPr="00DA7547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DA7547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DA7547">
        <w:rPr>
          <w:sz w:val="22"/>
          <w:szCs w:val="22"/>
        </w:rPr>
        <w:t>-7224049943-С-207</w:t>
      </w:r>
      <w:r w:rsidRPr="002A6A8E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</w:t>
      </w:r>
      <w:r w:rsidRPr="00DA7547">
        <w:rPr>
          <w:sz w:val="22"/>
          <w:szCs w:val="22"/>
        </w:rPr>
        <w:t>0142.02-2014-7224049943-С-207</w:t>
      </w:r>
      <w:r w:rsidRPr="002A6A8E">
        <w:rPr>
          <w:sz w:val="22"/>
          <w:szCs w:val="22"/>
        </w:rPr>
        <w:t xml:space="preserve"> </w:t>
      </w:r>
      <w:r>
        <w:rPr>
          <w:sz w:val="22"/>
          <w:szCs w:val="22"/>
        </w:rPr>
        <w:t>от 11.12.2014г.</w:t>
      </w:r>
    </w:p>
    <w:p w:rsidR="00DA7547" w:rsidRDefault="00DA7547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7547" w:rsidRDefault="00DA7547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восьмому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DA7547" w:rsidRPr="007931B2" w:rsidRDefault="00DA7547" w:rsidP="00DA75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b/>
          <w:sz w:val="22"/>
          <w:szCs w:val="22"/>
        </w:rPr>
        <w:t>Слушали:</w:t>
      </w:r>
    </w:p>
    <w:p w:rsidR="00DA7547" w:rsidRPr="007931B2" w:rsidRDefault="00DA7547" w:rsidP="00DA7547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 </w:t>
      </w:r>
      <w:proofErr w:type="spellStart"/>
      <w:r>
        <w:rPr>
          <w:sz w:val="22"/>
          <w:szCs w:val="22"/>
        </w:rPr>
        <w:t>в</w:t>
      </w:r>
      <w:r w:rsidRPr="00112309">
        <w:rPr>
          <w:sz w:val="22"/>
          <w:szCs w:val="22"/>
        </w:rPr>
        <w:t>.р.и.о</w:t>
      </w:r>
      <w:proofErr w:type="spellEnd"/>
      <w:r w:rsidRPr="00112309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proofErr w:type="spellStart"/>
      <w:r>
        <w:rPr>
          <w:sz w:val="22"/>
          <w:szCs w:val="22"/>
        </w:rPr>
        <w:t>Строинского</w:t>
      </w:r>
      <w:proofErr w:type="spellEnd"/>
      <w:r>
        <w:rPr>
          <w:sz w:val="22"/>
          <w:szCs w:val="22"/>
        </w:rPr>
        <w:t xml:space="preserve"> О.А.</w:t>
      </w:r>
      <w:r w:rsidRPr="007931B2">
        <w:rPr>
          <w:sz w:val="22"/>
          <w:szCs w:val="22"/>
        </w:rPr>
        <w:t>, который предоставил слово</w:t>
      </w:r>
      <w:r>
        <w:rPr>
          <w:sz w:val="22"/>
          <w:szCs w:val="22"/>
        </w:rPr>
        <w:t xml:space="preserve">. Руководителя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DA7547" w:rsidRPr="007931B2" w:rsidRDefault="00DA7547" w:rsidP="00DA7547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 (</w:t>
      </w:r>
      <w:r w:rsidRPr="00DA7547">
        <w:rPr>
          <w:sz w:val="22"/>
          <w:szCs w:val="22"/>
        </w:rPr>
        <w:t>ИНН 7726712106 / ОГРН 1137746002415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том, что</w:t>
      </w:r>
      <w:r>
        <w:rPr>
          <w:sz w:val="22"/>
          <w:szCs w:val="22"/>
        </w:rPr>
        <w:t xml:space="preserve"> 30.10.2015г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новый 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DA7547">
        <w:rPr>
          <w:sz w:val="22"/>
          <w:szCs w:val="22"/>
        </w:rPr>
        <w:t>№ 0150.01-2013-7726712106-С-207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>
        <w:rPr>
          <w:sz w:val="22"/>
          <w:szCs w:val="22"/>
        </w:rPr>
        <w:t>03.09.2013г.</w:t>
      </w:r>
    </w:p>
    <w:p w:rsidR="00DA7547" w:rsidRDefault="00DA7547" w:rsidP="00DA7547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DA7547" w:rsidRPr="007931B2" w:rsidRDefault="00DA7547" w:rsidP="00DA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DA7547" w:rsidRPr="007931B2" w:rsidRDefault="00DA7547" w:rsidP="00DA7547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DA7547">
        <w:rPr>
          <w:sz w:val="22"/>
          <w:szCs w:val="22"/>
        </w:rPr>
        <w:t>№ 0150.01-2013-7726712106-С-207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03.09.2013г. </w:t>
      </w:r>
      <w:r w:rsidRPr="00E220D8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DA7547" w:rsidRPr="007931B2" w:rsidRDefault="00DA7547" w:rsidP="00DA754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DA7547" w:rsidRPr="007931B2" w:rsidRDefault="00DA7547" w:rsidP="00DA75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DA7547" w:rsidRPr="007931B2" w:rsidRDefault="00DA7547" w:rsidP="00DA75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DA7547" w:rsidRPr="007931B2" w:rsidRDefault="00DA7547" w:rsidP="00DA75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DA7547" w:rsidRPr="007931B2" w:rsidRDefault="00DA7547" w:rsidP="00DA75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A7547" w:rsidRPr="007931B2" w:rsidRDefault="00DA7547" w:rsidP="00DA754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DA7547" w:rsidRPr="007931B2" w:rsidRDefault="00DA7547" w:rsidP="00DA75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Pr="00DA7547">
        <w:rPr>
          <w:sz w:val="22"/>
          <w:szCs w:val="22"/>
        </w:rPr>
        <w:t>№ 0150.01-2013-7726712106-С-207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>
        <w:rPr>
          <w:sz w:val="22"/>
          <w:szCs w:val="22"/>
        </w:rPr>
        <w:t>03.09.2013г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 (</w:t>
      </w:r>
      <w:r w:rsidRPr="00DA7547">
        <w:rPr>
          <w:sz w:val="22"/>
          <w:szCs w:val="22"/>
        </w:rPr>
        <w:t>ИНН 7726712106 / ОГРН 1137746002415</w:t>
      </w:r>
      <w:r>
        <w:rPr>
          <w:sz w:val="22"/>
          <w:szCs w:val="22"/>
        </w:rPr>
        <w:t xml:space="preserve">) </w:t>
      </w:r>
      <w:r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в связи с устранением нарушений, послуживших основанием для его приостановления 09.09.2015г.</w:t>
      </w:r>
    </w:p>
    <w:p w:rsidR="00DA7547" w:rsidRPr="007931B2" w:rsidRDefault="00DA7547" w:rsidP="00DA754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7931B2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Амадэо</w:t>
      </w:r>
      <w:proofErr w:type="spellEnd"/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DA7547" w:rsidRDefault="00DA7547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DA7547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proofErr w:type="spellStart"/>
      <w:r w:rsidR="008F4EDE">
        <w:rPr>
          <w:sz w:val="22"/>
          <w:szCs w:val="22"/>
        </w:rPr>
        <w:t>В.р.и.о</w:t>
      </w:r>
      <w:proofErr w:type="spellEnd"/>
      <w:r w:rsidR="008F4EDE">
        <w:rPr>
          <w:sz w:val="22"/>
          <w:szCs w:val="22"/>
        </w:rPr>
        <w:t xml:space="preserve">. Председателя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В.р.и.о</w:t>
            </w:r>
            <w:proofErr w:type="spellEnd"/>
            <w:r>
              <w:rPr>
                <w:sz w:val="22"/>
                <w:szCs w:val="22"/>
              </w:rPr>
              <w:t>. Председателя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DA7547">
      <w:footerReference w:type="default" r:id="rId8"/>
      <w:pgSz w:w="11906" w:h="16838"/>
      <w:pgMar w:top="284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6D">
          <w:rPr>
            <w:noProof/>
          </w:rPr>
          <w:t>6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28F02FD6"/>
    <w:multiLevelType w:val="multilevel"/>
    <w:tmpl w:val="E7FC5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>
    <w:nsid w:val="30E1536A"/>
    <w:multiLevelType w:val="multilevel"/>
    <w:tmpl w:val="817E2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A8211E"/>
    <w:multiLevelType w:val="multilevel"/>
    <w:tmpl w:val="817E2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21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9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0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4B53DA"/>
    <w:multiLevelType w:val="multilevel"/>
    <w:tmpl w:val="817E2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3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6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8">
    <w:nsid w:val="700B186E"/>
    <w:multiLevelType w:val="hybridMultilevel"/>
    <w:tmpl w:val="6928B85C"/>
    <w:lvl w:ilvl="0" w:tplc="7C5EBDA2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9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0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2">
    <w:nsid w:val="79074A41"/>
    <w:multiLevelType w:val="multilevel"/>
    <w:tmpl w:val="D8B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4"/>
  </w:num>
  <w:num w:numId="5">
    <w:abstractNumId w:val="26"/>
  </w:num>
  <w:num w:numId="6">
    <w:abstractNumId w:val="22"/>
  </w:num>
  <w:num w:numId="7">
    <w:abstractNumId w:val="35"/>
  </w:num>
  <w:num w:numId="8">
    <w:abstractNumId w:val="27"/>
  </w:num>
  <w:num w:numId="9">
    <w:abstractNumId w:val="15"/>
  </w:num>
  <w:num w:numId="10">
    <w:abstractNumId w:val="7"/>
  </w:num>
  <w:num w:numId="11">
    <w:abstractNumId w:val="29"/>
  </w:num>
  <w:num w:numId="12">
    <w:abstractNumId w:val="25"/>
  </w:num>
  <w:num w:numId="13">
    <w:abstractNumId w:val="3"/>
  </w:num>
  <w:num w:numId="14">
    <w:abstractNumId w:val="17"/>
  </w:num>
  <w:num w:numId="15">
    <w:abstractNumId w:val="23"/>
  </w:num>
  <w:num w:numId="16">
    <w:abstractNumId w:val="37"/>
  </w:num>
  <w:num w:numId="17">
    <w:abstractNumId w:val="32"/>
  </w:num>
  <w:num w:numId="18">
    <w:abstractNumId w:val="6"/>
  </w:num>
  <w:num w:numId="19">
    <w:abstractNumId w:val="5"/>
  </w:num>
  <w:num w:numId="20">
    <w:abstractNumId w:val="9"/>
  </w:num>
  <w:num w:numId="21">
    <w:abstractNumId w:val="39"/>
  </w:num>
  <w:num w:numId="22">
    <w:abstractNumId w:val="2"/>
  </w:num>
  <w:num w:numId="23">
    <w:abstractNumId w:val="41"/>
  </w:num>
  <w:num w:numId="24">
    <w:abstractNumId w:val="33"/>
  </w:num>
  <w:num w:numId="25">
    <w:abstractNumId w:val="30"/>
  </w:num>
  <w:num w:numId="26">
    <w:abstractNumId w:val="20"/>
  </w:num>
  <w:num w:numId="27">
    <w:abstractNumId w:val="28"/>
  </w:num>
  <w:num w:numId="28">
    <w:abstractNumId w:val="16"/>
  </w:num>
  <w:num w:numId="29">
    <w:abstractNumId w:val="40"/>
  </w:num>
  <w:num w:numId="30">
    <w:abstractNumId w:val="10"/>
  </w:num>
  <w:num w:numId="31">
    <w:abstractNumId w:val="4"/>
  </w:num>
  <w:num w:numId="32">
    <w:abstractNumId w:val="36"/>
  </w:num>
  <w:num w:numId="33">
    <w:abstractNumId w:val="12"/>
  </w:num>
  <w:num w:numId="34">
    <w:abstractNumId w:val="1"/>
  </w:num>
  <w:num w:numId="35">
    <w:abstractNumId w:val="38"/>
  </w:num>
  <w:num w:numId="36">
    <w:abstractNumId w:val="42"/>
  </w:num>
  <w:num w:numId="37">
    <w:abstractNumId w:val="14"/>
  </w:num>
  <w:num w:numId="38">
    <w:abstractNumId w:val="24"/>
  </w:num>
  <w:num w:numId="39">
    <w:abstractNumId w:val="21"/>
  </w:num>
  <w:num w:numId="40">
    <w:abstractNumId w:val="8"/>
  </w:num>
  <w:num w:numId="41">
    <w:abstractNumId w:val="18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C9A"/>
    <w:rsid w:val="00092A47"/>
    <w:rsid w:val="000B7120"/>
    <w:rsid w:val="000E1F1C"/>
    <w:rsid w:val="00112309"/>
    <w:rsid w:val="00115BB8"/>
    <w:rsid w:val="00121107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022CF"/>
    <w:rsid w:val="00220BBA"/>
    <w:rsid w:val="00236D39"/>
    <w:rsid w:val="00254ED3"/>
    <w:rsid w:val="00255712"/>
    <w:rsid w:val="0027591A"/>
    <w:rsid w:val="002854C8"/>
    <w:rsid w:val="00285D01"/>
    <w:rsid w:val="002A6A8E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1226"/>
    <w:rsid w:val="00325C16"/>
    <w:rsid w:val="0036326B"/>
    <w:rsid w:val="00364C0C"/>
    <w:rsid w:val="00373B52"/>
    <w:rsid w:val="00382128"/>
    <w:rsid w:val="00385E8C"/>
    <w:rsid w:val="003B19A1"/>
    <w:rsid w:val="003B1E92"/>
    <w:rsid w:val="003D048D"/>
    <w:rsid w:val="003D5BD0"/>
    <w:rsid w:val="003E4306"/>
    <w:rsid w:val="003F3758"/>
    <w:rsid w:val="00400137"/>
    <w:rsid w:val="004002E1"/>
    <w:rsid w:val="00415466"/>
    <w:rsid w:val="00436238"/>
    <w:rsid w:val="004536BC"/>
    <w:rsid w:val="00464B38"/>
    <w:rsid w:val="00477234"/>
    <w:rsid w:val="0048263C"/>
    <w:rsid w:val="004A506D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43431"/>
    <w:rsid w:val="00843E20"/>
    <w:rsid w:val="00847B0D"/>
    <w:rsid w:val="00861793"/>
    <w:rsid w:val="00891E33"/>
    <w:rsid w:val="008B275B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306A"/>
    <w:rsid w:val="009A7AB0"/>
    <w:rsid w:val="009E6CEE"/>
    <w:rsid w:val="009F1EA5"/>
    <w:rsid w:val="00A201B7"/>
    <w:rsid w:val="00A27D51"/>
    <w:rsid w:val="00A3046D"/>
    <w:rsid w:val="00A32A43"/>
    <w:rsid w:val="00A415F7"/>
    <w:rsid w:val="00A61E30"/>
    <w:rsid w:val="00A812B2"/>
    <w:rsid w:val="00AA6DEE"/>
    <w:rsid w:val="00AA760D"/>
    <w:rsid w:val="00AC123F"/>
    <w:rsid w:val="00AC71FB"/>
    <w:rsid w:val="00AD0FEE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062F1"/>
    <w:rsid w:val="00D129D0"/>
    <w:rsid w:val="00D40D8A"/>
    <w:rsid w:val="00D459AC"/>
    <w:rsid w:val="00D63814"/>
    <w:rsid w:val="00D64342"/>
    <w:rsid w:val="00D908BC"/>
    <w:rsid w:val="00D92B20"/>
    <w:rsid w:val="00DA7547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2015-10-27T08:51:00Z</cp:lastPrinted>
  <dcterms:created xsi:type="dcterms:W3CDTF">2015-10-30T08:36:00Z</dcterms:created>
  <dcterms:modified xsi:type="dcterms:W3CDTF">2015-11-02T06:18:00Z</dcterms:modified>
</cp:coreProperties>
</file>