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AF28A8">
        <w:rPr>
          <w:b/>
        </w:rPr>
        <w:t>5</w:t>
      </w:r>
      <w:r w:rsidR="00FC469D">
        <w:rPr>
          <w:b/>
        </w:rPr>
        <w:t>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C469D">
        <w:t>15</w:t>
      </w:r>
      <w:r w:rsidR="00CC0744">
        <w:t xml:space="preserve"> </w:t>
      </w:r>
      <w:r w:rsidR="00274D12">
        <w:t>ноября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763B93">
        <w:t xml:space="preserve">трех </w:t>
      </w:r>
      <w:r w:rsidR="00A57783">
        <w:t>вопросов</w:t>
      </w:r>
      <w:r w:rsidR="00AB0514">
        <w:t>.</w:t>
      </w:r>
    </w:p>
    <w:p w:rsidR="004A1D8A" w:rsidRDefault="009A7FE7" w:rsidP="004A1D8A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763B93">
        <w:t xml:space="preserve">трех </w:t>
      </w:r>
      <w:r w:rsidR="00A57783">
        <w:t>вопросов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763B93">
        <w:t>трех</w:t>
      </w:r>
      <w:r w:rsidR="00A57783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2469D" w:rsidRPr="00FC469D" w:rsidRDefault="0082469D" w:rsidP="00FC469D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2336AD" w:rsidRPr="00FC469D" w:rsidRDefault="001656BE" w:rsidP="00FC469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FC469D">
        <w:rPr>
          <w:b/>
          <w:sz w:val="22"/>
          <w:szCs w:val="22"/>
        </w:rPr>
        <w:t>Повестка дня:</w:t>
      </w:r>
    </w:p>
    <w:p w:rsidR="00F911BB" w:rsidRDefault="00FC469D" w:rsidP="00F911BB">
      <w:pPr>
        <w:pStyle w:val="a3"/>
        <w:numPr>
          <w:ilvl w:val="0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 w:rsidRPr="00FC469D">
        <w:rPr>
          <w:sz w:val="22"/>
          <w:szCs w:val="22"/>
        </w:rPr>
        <w:t>Рассмотрение и утверждение состава Дисциплинарной комиссии Союза содействия</w:t>
      </w:r>
      <w:r>
        <w:rPr>
          <w:sz w:val="22"/>
          <w:szCs w:val="22"/>
        </w:rPr>
        <w:t xml:space="preserve"> </w:t>
      </w:r>
      <w:r w:rsidRPr="00FC469D">
        <w:rPr>
          <w:sz w:val="22"/>
          <w:szCs w:val="22"/>
        </w:rPr>
        <w:t>в развитии строительства саморегулируемой организации</w:t>
      </w:r>
      <w:r>
        <w:rPr>
          <w:sz w:val="22"/>
          <w:szCs w:val="22"/>
        </w:rPr>
        <w:t xml:space="preserve"> </w:t>
      </w:r>
      <w:r w:rsidRPr="00FC469D">
        <w:rPr>
          <w:sz w:val="22"/>
          <w:szCs w:val="22"/>
        </w:rPr>
        <w:t>«Объединение профессиональных строителей»</w:t>
      </w:r>
      <w:r w:rsidR="00F911BB">
        <w:rPr>
          <w:sz w:val="22"/>
          <w:szCs w:val="22"/>
        </w:rPr>
        <w:t>.</w:t>
      </w:r>
    </w:p>
    <w:p w:rsidR="00A57783" w:rsidRDefault="00F911BB" w:rsidP="00F911BB">
      <w:pPr>
        <w:pStyle w:val="a3"/>
        <w:numPr>
          <w:ilvl w:val="0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 w:rsidRPr="00F911BB">
        <w:rPr>
          <w:sz w:val="22"/>
          <w:szCs w:val="22"/>
        </w:rPr>
        <w:t xml:space="preserve">Рассмотрение и утверждение состава </w:t>
      </w:r>
      <w:r>
        <w:rPr>
          <w:sz w:val="22"/>
          <w:szCs w:val="22"/>
        </w:rPr>
        <w:t>Контрольного отдела</w:t>
      </w:r>
      <w:r w:rsidRPr="00F911BB">
        <w:rPr>
          <w:sz w:val="22"/>
          <w:szCs w:val="22"/>
        </w:rPr>
        <w:t xml:space="preserve"> Союза содействия в развитии строительства саморегулируемой организации «Объединение профессиональных строителей»</w:t>
      </w:r>
      <w:r w:rsidR="00F726F9">
        <w:rPr>
          <w:sz w:val="22"/>
          <w:szCs w:val="22"/>
        </w:rPr>
        <w:t>.</w:t>
      </w:r>
    </w:p>
    <w:p w:rsidR="00F726F9" w:rsidRPr="00F911BB" w:rsidRDefault="00F726F9" w:rsidP="00F911BB">
      <w:pPr>
        <w:pStyle w:val="a3"/>
        <w:numPr>
          <w:ilvl w:val="0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 делегировании представителя</w:t>
      </w:r>
      <w:r w:rsidR="00763B93">
        <w:rPr>
          <w:sz w:val="22"/>
          <w:szCs w:val="22"/>
        </w:rPr>
        <w:t xml:space="preserve"> Союза</w:t>
      </w:r>
      <w:r>
        <w:rPr>
          <w:sz w:val="22"/>
          <w:szCs w:val="22"/>
        </w:rPr>
        <w:t xml:space="preserve"> на </w:t>
      </w:r>
      <w:r>
        <w:rPr>
          <w:sz w:val="22"/>
          <w:szCs w:val="22"/>
          <w:lang w:val="en-US"/>
        </w:rPr>
        <w:t>XIV</w:t>
      </w:r>
      <w:r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18 декабря 2017г.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FC469D" w:rsidRDefault="00FC469D" w:rsidP="00FC46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 xml:space="preserve">Председателя Совета </w:t>
      </w:r>
      <w:r w:rsidRPr="00F02F6D">
        <w:rPr>
          <w:sz w:val="22"/>
          <w:szCs w:val="22"/>
        </w:rPr>
        <w:t xml:space="preserve">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</w:t>
      </w:r>
      <w:r>
        <w:rPr>
          <w:sz w:val="22"/>
          <w:szCs w:val="22"/>
        </w:rPr>
        <w:t xml:space="preserve">, который рекомендовал назначить </w:t>
      </w:r>
      <w:r w:rsidRPr="008F1DED">
        <w:rPr>
          <w:sz w:val="22"/>
          <w:szCs w:val="22"/>
        </w:rPr>
        <w:t xml:space="preserve">в качестве </w:t>
      </w:r>
      <w:r>
        <w:rPr>
          <w:sz w:val="22"/>
          <w:szCs w:val="22"/>
        </w:rPr>
        <w:t>состава Дисциплинарной комиссии Союза:</w:t>
      </w:r>
    </w:p>
    <w:p w:rsidR="00FC469D" w:rsidRDefault="00FC469D" w:rsidP="00FC469D">
      <w:pPr>
        <w:pStyle w:val="a3"/>
        <w:numPr>
          <w:ilvl w:val="0"/>
          <w:numId w:val="41"/>
        </w:numPr>
        <w:tabs>
          <w:tab w:val="left" w:pos="900"/>
        </w:tabs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Руководитель </w:t>
      </w:r>
      <w:r w:rsidR="000A39AE">
        <w:rPr>
          <w:sz w:val="22"/>
          <w:szCs w:val="22"/>
        </w:rPr>
        <w:t xml:space="preserve">Дисциплинарной </w:t>
      </w:r>
      <w:r w:rsidRPr="00FC469D">
        <w:rPr>
          <w:sz w:val="22"/>
          <w:szCs w:val="22"/>
        </w:rPr>
        <w:t xml:space="preserve">комиссии – Зинина </w:t>
      </w:r>
      <w:r w:rsidR="00763B93">
        <w:rPr>
          <w:sz w:val="22"/>
          <w:szCs w:val="22"/>
        </w:rPr>
        <w:t>Татьяна Николаевна</w:t>
      </w:r>
    </w:p>
    <w:p w:rsidR="000A39AE" w:rsidRDefault="000A39AE" w:rsidP="000A39AE">
      <w:pPr>
        <w:pStyle w:val="a3"/>
        <w:numPr>
          <w:ilvl w:val="0"/>
          <w:numId w:val="41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Дисциплинарной комиссии </w:t>
      </w:r>
      <w:r w:rsidRPr="00FC469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926D5">
        <w:rPr>
          <w:sz w:val="22"/>
          <w:szCs w:val="22"/>
        </w:rPr>
        <w:t>Крылова Татьяна Анатольевна</w:t>
      </w:r>
    </w:p>
    <w:p w:rsidR="00FC469D" w:rsidRDefault="00FC469D" w:rsidP="00FC469D">
      <w:pPr>
        <w:pStyle w:val="a3"/>
        <w:numPr>
          <w:ilvl w:val="0"/>
          <w:numId w:val="41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</w:t>
      </w:r>
      <w:r w:rsidR="00F911BB">
        <w:rPr>
          <w:sz w:val="22"/>
          <w:szCs w:val="22"/>
        </w:rPr>
        <w:t xml:space="preserve">Дисциплинарной комиссии </w:t>
      </w:r>
      <w:r w:rsidR="00F911BB" w:rsidRPr="00FC469D">
        <w:rPr>
          <w:sz w:val="22"/>
          <w:szCs w:val="22"/>
        </w:rPr>
        <w:t>–</w:t>
      </w:r>
      <w:r w:rsidR="00F911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763B93">
        <w:rPr>
          <w:sz w:val="22"/>
          <w:szCs w:val="22"/>
        </w:rPr>
        <w:t>Рузанна</w:t>
      </w:r>
      <w:proofErr w:type="spellEnd"/>
      <w:r w:rsidR="00763B93">
        <w:rPr>
          <w:sz w:val="22"/>
          <w:szCs w:val="22"/>
        </w:rPr>
        <w:t xml:space="preserve"> Юрьевна</w:t>
      </w:r>
    </w:p>
    <w:p w:rsidR="00FC469D" w:rsidRDefault="00FC469D" w:rsidP="00FC469D">
      <w:pPr>
        <w:pStyle w:val="a3"/>
        <w:numPr>
          <w:ilvl w:val="0"/>
          <w:numId w:val="41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</w:t>
      </w:r>
      <w:r w:rsidR="00F911BB">
        <w:rPr>
          <w:sz w:val="22"/>
          <w:szCs w:val="22"/>
        </w:rPr>
        <w:t xml:space="preserve">Дисциплинарной комиссии </w:t>
      </w:r>
      <w:r w:rsidR="00F911BB" w:rsidRPr="00FC469D">
        <w:rPr>
          <w:sz w:val="22"/>
          <w:szCs w:val="22"/>
        </w:rPr>
        <w:t>–</w:t>
      </w:r>
      <w:r w:rsidR="00F911BB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Ямбиков</w:t>
      </w:r>
      <w:r w:rsidR="00763B93">
        <w:rPr>
          <w:sz w:val="22"/>
          <w:szCs w:val="22"/>
        </w:rPr>
        <w:t>а</w:t>
      </w:r>
      <w:proofErr w:type="spellEnd"/>
      <w:r w:rsidR="00763B93">
        <w:rPr>
          <w:sz w:val="22"/>
          <w:szCs w:val="22"/>
        </w:rPr>
        <w:t xml:space="preserve"> Алевтина Юрьевна</w:t>
      </w:r>
    </w:p>
    <w:p w:rsidR="00FC469D" w:rsidRPr="00FC469D" w:rsidRDefault="00FC469D" w:rsidP="00FC469D">
      <w:pPr>
        <w:pStyle w:val="a3"/>
        <w:numPr>
          <w:ilvl w:val="0"/>
          <w:numId w:val="41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</w:t>
      </w:r>
      <w:r w:rsidR="00F911BB">
        <w:rPr>
          <w:sz w:val="22"/>
          <w:szCs w:val="22"/>
        </w:rPr>
        <w:t xml:space="preserve">Дисциплинарной комиссии </w:t>
      </w:r>
      <w:r w:rsidR="00F911BB" w:rsidRPr="00FC469D">
        <w:rPr>
          <w:sz w:val="22"/>
          <w:szCs w:val="22"/>
        </w:rPr>
        <w:t>–</w:t>
      </w:r>
      <w:r w:rsidR="00F911BB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Загрутдинов</w:t>
      </w:r>
      <w:proofErr w:type="spellEnd"/>
      <w:r>
        <w:rPr>
          <w:sz w:val="22"/>
          <w:szCs w:val="22"/>
        </w:rPr>
        <w:t xml:space="preserve"> Т</w:t>
      </w:r>
      <w:r w:rsidR="00763B93">
        <w:rPr>
          <w:sz w:val="22"/>
          <w:szCs w:val="22"/>
        </w:rPr>
        <w:t xml:space="preserve">имур </w:t>
      </w:r>
      <w:proofErr w:type="spellStart"/>
      <w:r w:rsidR="00763B93">
        <w:rPr>
          <w:sz w:val="22"/>
          <w:szCs w:val="22"/>
        </w:rPr>
        <w:t>Ленарович</w:t>
      </w:r>
      <w:proofErr w:type="spellEnd"/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 xml:space="preserve">Иных кандидатур </w:t>
      </w:r>
      <w:r>
        <w:rPr>
          <w:sz w:val="22"/>
          <w:szCs w:val="22"/>
        </w:rPr>
        <w:t xml:space="preserve">председателем </w:t>
      </w:r>
      <w:r w:rsidRPr="008F1DED">
        <w:rPr>
          <w:sz w:val="22"/>
          <w:szCs w:val="22"/>
        </w:rPr>
        <w:t>Совета предложено не было</w:t>
      </w: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763B93" w:rsidRPr="008F1DED" w:rsidRDefault="00763B93" w:rsidP="00763B93">
      <w:pPr>
        <w:tabs>
          <w:tab w:val="left" w:pos="900"/>
        </w:tabs>
        <w:jc w:val="both"/>
        <w:rPr>
          <w:sz w:val="22"/>
          <w:szCs w:val="22"/>
        </w:rPr>
      </w:pP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FC469D" w:rsidRDefault="00FC469D" w:rsidP="00FC46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Назначить в качестве состава Дисциплинарной комиссии Союза:</w:t>
      </w:r>
    </w:p>
    <w:p w:rsidR="000A39AE" w:rsidRDefault="000A39AE" w:rsidP="000A39AE">
      <w:pPr>
        <w:pStyle w:val="a3"/>
        <w:numPr>
          <w:ilvl w:val="0"/>
          <w:numId w:val="47"/>
        </w:numPr>
        <w:tabs>
          <w:tab w:val="left" w:pos="900"/>
        </w:tabs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 xml:space="preserve">Дисциплинарной </w:t>
      </w:r>
      <w:r w:rsidRPr="00FC469D">
        <w:rPr>
          <w:sz w:val="22"/>
          <w:szCs w:val="22"/>
        </w:rPr>
        <w:t xml:space="preserve">комиссии – Зинина </w:t>
      </w:r>
      <w:r>
        <w:rPr>
          <w:sz w:val="22"/>
          <w:szCs w:val="22"/>
        </w:rPr>
        <w:t>Татьяна Николаевна</w:t>
      </w:r>
    </w:p>
    <w:p w:rsidR="000A39AE" w:rsidRDefault="000A39AE" w:rsidP="000A39AE">
      <w:pPr>
        <w:pStyle w:val="a3"/>
        <w:numPr>
          <w:ilvl w:val="0"/>
          <w:numId w:val="4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Дисциплинарной комиссии </w:t>
      </w:r>
      <w:r w:rsidRPr="00FC469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926D5">
        <w:rPr>
          <w:sz w:val="22"/>
          <w:szCs w:val="22"/>
        </w:rPr>
        <w:t>Крылова Татьяна Анатольевна</w:t>
      </w:r>
      <w:bookmarkStart w:id="0" w:name="_GoBack"/>
      <w:bookmarkEnd w:id="0"/>
    </w:p>
    <w:p w:rsidR="000A39AE" w:rsidRDefault="000A39AE" w:rsidP="000A39AE">
      <w:pPr>
        <w:pStyle w:val="a3"/>
        <w:numPr>
          <w:ilvl w:val="0"/>
          <w:numId w:val="4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Член Дисциплинарной комиссии </w:t>
      </w:r>
      <w:r w:rsidRPr="00FC469D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Рузанна</w:t>
      </w:r>
      <w:proofErr w:type="spellEnd"/>
      <w:r>
        <w:rPr>
          <w:sz w:val="22"/>
          <w:szCs w:val="22"/>
        </w:rPr>
        <w:t xml:space="preserve"> Юрьевна</w:t>
      </w:r>
    </w:p>
    <w:p w:rsidR="000A39AE" w:rsidRDefault="000A39AE" w:rsidP="000A39AE">
      <w:pPr>
        <w:pStyle w:val="a3"/>
        <w:numPr>
          <w:ilvl w:val="0"/>
          <w:numId w:val="4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Дисциплинарной комиссии </w:t>
      </w:r>
      <w:r w:rsidRPr="00FC469D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Ямбикова</w:t>
      </w:r>
      <w:proofErr w:type="spellEnd"/>
      <w:r>
        <w:rPr>
          <w:sz w:val="22"/>
          <w:szCs w:val="22"/>
        </w:rPr>
        <w:t xml:space="preserve"> Алевтина Юрьевна</w:t>
      </w:r>
    </w:p>
    <w:p w:rsidR="000A39AE" w:rsidRPr="00FC469D" w:rsidRDefault="000A39AE" w:rsidP="000A39AE">
      <w:pPr>
        <w:pStyle w:val="a3"/>
        <w:numPr>
          <w:ilvl w:val="0"/>
          <w:numId w:val="4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Дисциплинарной комиссии </w:t>
      </w:r>
      <w:r w:rsidRPr="00FC469D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Загрутдинов</w:t>
      </w:r>
      <w:proofErr w:type="spellEnd"/>
      <w:r>
        <w:rPr>
          <w:sz w:val="22"/>
          <w:szCs w:val="22"/>
        </w:rPr>
        <w:t xml:space="preserve"> Тимур </w:t>
      </w:r>
      <w:proofErr w:type="spellStart"/>
      <w:r>
        <w:rPr>
          <w:sz w:val="22"/>
          <w:szCs w:val="22"/>
        </w:rPr>
        <w:t>Ленарович</w:t>
      </w:r>
      <w:proofErr w:type="spellEnd"/>
    </w:p>
    <w:p w:rsidR="00F726F9" w:rsidRPr="00763B93" w:rsidRDefault="00F726F9" w:rsidP="00763B93">
      <w:pPr>
        <w:tabs>
          <w:tab w:val="left" w:pos="900"/>
        </w:tabs>
        <w:jc w:val="both"/>
        <w:rPr>
          <w:sz w:val="22"/>
          <w:szCs w:val="22"/>
        </w:rPr>
      </w:pPr>
    </w:p>
    <w:p w:rsidR="00FC469D" w:rsidRDefault="00FC469D" w:rsidP="00FC469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FC469D" w:rsidRDefault="00FC469D" w:rsidP="00FC46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 xml:space="preserve">Председателя Совета </w:t>
      </w:r>
      <w:r w:rsidRPr="00F02F6D">
        <w:rPr>
          <w:sz w:val="22"/>
          <w:szCs w:val="22"/>
        </w:rPr>
        <w:t xml:space="preserve">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</w:t>
      </w:r>
      <w:r>
        <w:rPr>
          <w:sz w:val="22"/>
          <w:szCs w:val="22"/>
        </w:rPr>
        <w:t xml:space="preserve">, который рекомендовал назначить </w:t>
      </w:r>
      <w:r w:rsidRPr="008F1DED">
        <w:rPr>
          <w:sz w:val="22"/>
          <w:szCs w:val="22"/>
        </w:rPr>
        <w:t xml:space="preserve">в качестве </w:t>
      </w:r>
      <w:r>
        <w:rPr>
          <w:sz w:val="22"/>
          <w:szCs w:val="22"/>
        </w:rPr>
        <w:t>состава Контрольного отдела Союза:</w:t>
      </w:r>
    </w:p>
    <w:p w:rsidR="00FC469D" w:rsidRDefault="00FC469D" w:rsidP="00FC469D">
      <w:pPr>
        <w:pStyle w:val="a3"/>
        <w:numPr>
          <w:ilvl w:val="0"/>
          <w:numId w:val="43"/>
        </w:numPr>
        <w:tabs>
          <w:tab w:val="left" w:pos="900"/>
        </w:tabs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Руководитель </w:t>
      </w:r>
      <w:r w:rsidR="00F911BB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 xml:space="preserve">отдела </w:t>
      </w:r>
      <w:r w:rsidRPr="00FC469D">
        <w:rPr>
          <w:sz w:val="22"/>
          <w:szCs w:val="22"/>
        </w:rPr>
        <w:t xml:space="preserve">– </w:t>
      </w:r>
      <w:r>
        <w:rPr>
          <w:sz w:val="22"/>
          <w:szCs w:val="22"/>
        </w:rPr>
        <w:t>Смирнова Н</w:t>
      </w:r>
      <w:r w:rsidR="00763B93">
        <w:rPr>
          <w:sz w:val="22"/>
          <w:szCs w:val="22"/>
        </w:rPr>
        <w:t>аталья Николаевна</w:t>
      </w:r>
    </w:p>
    <w:p w:rsidR="00FC469D" w:rsidRDefault="00FC469D" w:rsidP="00FC469D">
      <w:pPr>
        <w:pStyle w:val="a3"/>
        <w:numPr>
          <w:ilvl w:val="0"/>
          <w:numId w:val="43"/>
        </w:numPr>
        <w:tabs>
          <w:tab w:val="left" w:pos="900"/>
        </w:tabs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Член </w:t>
      </w:r>
      <w:r w:rsidR="00F911BB">
        <w:rPr>
          <w:sz w:val="22"/>
          <w:szCs w:val="22"/>
        </w:rPr>
        <w:t xml:space="preserve">Контрольного отдела </w:t>
      </w:r>
      <w:r w:rsidR="00F911BB" w:rsidRPr="00FC469D">
        <w:rPr>
          <w:sz w:val="22"/>
          <w:szCs w:val="22"/>
        </w:rPr>
        <w:t>–</w:t>
      </w:r>
      <w:r w:rsidR="00F911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Самкаев</w:t>
      </w:r>
      <w:proofErr w:type="spellEnd"/>
      <w:r>
        <w:rPr>
          <w:sz w:val="22"/>
          <w:szCs w:val="22"/>
        </w:rPr>
        <w:t xml:space="preserve"> Э</w:t>
      </w:r>
      <w:r w:rsidR="00763B93">
        <w:rPr>
          <w:sz w:val="22"/>
          <w:szCs w:val="22"/>
        </w:rPr>
        <w:t>льдар Рустамович</w:t>
      </w:r>
    </w:p>
    <w:p w:rsidR="00FC469D" w:rsidRDefault="00FC469D" w:rsidP="00FC469D">
      <w:pPr>
        <w:pStyle w:val="a3"/>
        <w:numPr>
          <w:ilvl w:val="0"/>
          <w:numId w:val="43"/>
        </w:numPr>
        <w:tabs>
          <w:tab w:val="left" w:pos="900"/>
        </w:tabs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Член </w:t>
      </w:r>
      <w:r w:rsidR="00F911BB">
        <w:rPr>
          <w:sz w:val="22"/>
          <w:szCs w:val="22"/>
        </w:rPr>
        <w:t xml:space="preserve">Контрольного отдела </w:t>
      </w:r>
      <w:r w:rsidR="00F911BB" w:rsidRPr="00FC469D">
        <w:rPr>
          <w:sz w:val="22"/>
          <w:szCs w:val="22"/>
        </w:rPr>
        <w:t>–</w:t>
      </w:r>
      <w:r w:rsidR="00F911B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Крылова Т</w:t>
      </w:r>
      <w:r w:rsidR="00763B93">
        <w:rPr>
          <w:sz w:val="22"/>
          <w:szCs w:val="22"/>
        </w:rPr>
        <w:t>атьяна Анатольевна</w:t>
      </w: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 xml:space="preserve">Иных кандидатур </w:t>
      </w:r>
      <w:r>
        <w:rPr>
          <w:sz w:val="22"/>
          <w:szCs w:val="22"/>
        </w:rPr>
        <w:t xml:space="preserve">председателем </w:t>
      </w:r>
      <w:r w:rsidRPr="008F1DED">
        <w:rPr>
          <w:sz w:val="22"/>
          <w:szCs w:val="22"/>
        </w:rPr>
        <w:t>Совета предложено не было</w:t>
      </w: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FC469D" w:rsidRPr="008F1DED" w:rsidRDefault="00FC469D" w:rsidP="00FC469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F911BB" w:rsidRDefault="00FC469D" w:rsidP="00F911B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Определить в качестве состава </w:t>
      </w:r>
      <w:r w:rsidR="00F911BB">
        <w:rPr>
          <w:sz w:val="22"/>
          <w:szCs w:val="22"/>
        </w:rPr>
        <w:t>Контрольного отдела</w:t>
      </w:r>
      <w:r>
        <w:rPr>
          <w:sz w:val="22"/>
          <w:szCs w:val="22"/>
        </w:rPr>
        <w:t xml:space="preserve"> Союза:</w:t>
      </w:r>
    </w:p>
    <w:p w:rsidR="00763B93" w:rsidRDefault="00763B93" w:rsidP="00763B93">
      <w:pPr>
        <w:pStyle w:val="a3"/>
        <w:numPr>
          <w:ilvl w:val="0"/>
          <w:numId w:val="46"/>
        </w:numPr>
        <w:tabs>
          <w:tab w:val="left" w:pos="900"/>
        </w:tabs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 xml:space="preserve">Контрольного отдела </w:t>
      </w:r>
      <w:r w:rsidRPr="00FC469D">
        <w:rPr>
          <w:sz w:val="22"/>
          <w:szCs w:val="22"/>
        </w:rPr>
        <w:t xml:space="preserve">– </w:t>
      </w:r>
      <w:r>
        <w:rPr>
          <w:sz w:val="22"/>
          <w:szCs w:val="22"/>
        </w:rPr>
        <w:t>Смирнова Наталья Николаевна</w:t>
      </w:r>
    </w:p>
    <w:p w:rsidR="00763B93" w:rsidRDefault="00763B93" w:rsidP="00763B93">
      <w:pPr>
        <w:pStyle w:val="a3"/>
        <w:numPr>
          <w:ilvl w:val="0"/>
          <w:numId w:val="46"/>
        </w:numPr>
        <w:tabs>
          <w:tab w:val="left" w:pos="900"/>
        </w:tabs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Член </w:t>
      </w:r>
      <w:r>
        <w:rPr>
          <w:sz w:val="22"/>
          <w:szCs w:val="22"/>
        </w:rPr>
        <w:t xml:space="preserve">Контрольного отдела </w:t>
      </w:r>
      <w:r w:rsidRPr="00FC469D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Самкаев</w:t>
      </w:r>
      <w:proofErr w:type="spellEnd"/>
      <w:r>
        <w:rPr>
          <w:sz w:val="22"/>
          <w:szCs w:val="22"/>
        </w:rPr>
        <w:t xml:space="preserve"> Эльдар Рустамович</w:t>
      </w:r>
    </w:p>
    <w:p w:rsidR="00763B93" w:rsidRDefault="00763B93" w:rsidP="00763B93">
      <w:pPr>
        <w:pStyle w:val="a3"/>
        <w:numPr>
          <w:ilvl w:val="0"/>
          <w:numId w:val="46"/>
        </w:numPr>
        <w:tabs>
          <w:tab w:val="left" w:pos="900"/>
        </w:tabs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Член </w:t>
      </w:r>
      <w:r>
        <w:rPr>
          <w:sz w:val="22"/>
          <w:szCs w:val="22"/>
        </w:rPr>
        <w:t xml:space="preserve">Контрольного отдела </w:t>
      </w:r>
      <w:r w:rsidRPr="00FC469D">
        <w:rPr>
          <w:sz w:val="22"/>
          <w:szCs w:val="22"/>
        </w:rPr>
        <w:t>–</w:t>
      </w:r>
      <w:r>
        <w:rPr>
          <w:sz w:val="22"/>
          <w:szCs w:val="22"/>
        </w:rPr>
        <w:t xml:space="preserve">   Крылова Татьяна Анатольевна</w:t>
      </w:r>
    </w:p>
    <w:p w:rsidR="00A57783" w:rsidRDefault="00A57783" w:rsidP="00763B93">
      <w:pPr>
        <w:jc w:val="both"/>
        <w:rPr>
          <w:sz w:val="22"/>
          <w:szCs w:val="22"/>
        </w:rPr>
      </w:pPr>
    </w:p>
    <w:p w:rsidR="00F726F9" w:rsidRDefault="00F726F9" w:rsidP="00F726F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proofErr w:type="gramStart"/>
      <w:r>
        <w:rPr>
          <w:b/>
          <w:i/>
          <w:sz w:val="22"/>
          <w:szCs w:val="22"/>
        </w:rPr>
        <w:t xml:space="preserve">третьему </w:t>
      </w:r>
      <w:r w:rsidRPr="00532D1A">
        <w:rPr>
          <w:b/>
          <w:i/>
          <w:sz w:val="22"/>
          <w:szCs w:val="22"/>
        </w:rPr>
        <w:t xml:space="preserve"> вопросу</w:t>
      </w:r>
      <w:proofErr w:type="gramEnd"/>
      <w:r w:rsidRPr="00532D1A">
        <w:rPr>
          <w:b/>
          <w:i/>
          <w:sz w:val="22"/>
          <w:szCs w:val="22"/>
        </w:rPr>
        <w:t xml:space="preserve"> повестки дня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F726F9" w:rsidRPr="00F726F9" w:rsidRDefault="00F726F9" w:rsidP="00F726F9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F726F9">
        <w:rPr>
          <w:sz w:val="22"/>
          <w:szCs w:val="22"/>
        </w:rPr>
        <w:t xml:space="preserve">Председателя Совета Союза – Ковальчука П.С., который сообщил о делегировании представителя </w:t>
      </w:r>
      <w:r w:rsidR="00763B93">
        <w:rPr>
          <w:sz w:val="22"/>
          <w:szCs w:val="22"/>
        </w:rPr>
        <w:t xml:space="preserve">Союза </w:t>
      </w:r>
      <w:r w:rsidRPr="00F726F9">
        <w:rPr>
          <w:sz w:val="22"/>
          <w:szCs w:val="22"/>
        </w:rPr>
        <w:t xml:space="preserve">на </w:t>
      </w:r>
      <w:r w:rsidRPr="00F726F9">
        <w:rPr>
          <w:sz w:val="22"/>
          <w:szCs w:val="22"/>
          <w:lang w:val="en-US"/>
        </w:rPr>
        <w:t>XIV</w:t>
      </w:r>
      <w:r w:rsidRPr="00F726F9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18 декабря 2017г.</w:t>
      </w:r>
    </w:p>
    <w:p w:rsidR="00F726F9" w:rsidRPr="008F1DED" w:rsidRDefault="00F726F9" w:rsidP="00F726F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726F9" w:rsidRDefault="00F726F9" w:rsidP="00F726F9">
      <w:pPr>
        <w:tabs>
          <w:tab w:val="left" w:pos="900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Возражений от членов Совета не последовало.</w:t>
      </w:r>
    </w:p>
    <w:p w:rsidR="00F726F9" w:rsidRPr="00F726F9" w:rsidRDefault="00F726F9" w:rsidP="00F726F9">
      <w:pPr>
        <w:tabs>
          <w:tab w:val="left" w:pos="900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Обсудив вопрос о делегировании представителя</w:t>
      </w:r>
      <w:r w:rsidR="00763B93">
        <w:rPr>
          <w:sz w:val="22"/>
          <w:szCs w:val="22"/>
        </w:rPr>
        <w:t xml:space="preserve"> Союза</w:t>
      </w:r>
      <w:r w:rsidRPr="004809AA">
        <w:rPr>
          <w:sz w:val="22"/>
          <w:szCs w:val="22"/>
        </w:rPr>
        <w:t xml:space="preserve"> на </w:t>
      </w:r>
      <w:r w:rsidRPr="00F726F9">
        <w:rPr>
          <w:sz w:val="22"/>
          <w:szCs w:val="22"/>
          <w:lang w:val="en-US"/>
        </w:rPr>
        <w:t>XIV</w:t>
      </w:r>
      <w:r w:rsidRPr="004809AA">
        <w:rPr>
          <w:sz w:val="22"/>
          <w:szCs w:val="22"/>
        </w:rPr>
        <w:t xml:space="preserve"> Всероссийский съезд саморегулируемых организаций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F726F9" w:rsidRDefault="00F726F9" w:rsidP="00F726F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F726F9" w:rsidRDefault="005B2D8E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F726F9">
        <w:rPr>
          <w:b/>
          <w:sz w:val="22"/>
          <w:szCs w:val="22"/>
        </w:rPr>
        <w:t xml:space="preserve"> </w:t>
      </w:r>
      <w:r w:rsidR="00F726F9" w:rsidRPr="004809AA">
        <w:rPr>
          <w:sz w:val="22"/>
          <w:szCs w:val="22"/>
        </w:rPr>
        <w:t xml:space="preserve">Делегировать </w:t>
      </w:r>
      <w:proofErr w:type="spellStart"/>
      <w:r w:rsidR="00F726F9">
        <w:rPr>
          <w:sz w:val="22"/>
          <w:szCs w:val="22"/>
        </w:rPr>
        <w:t>Маяцкого</w:t>
      </w:r>
      <w:proofErr w:type="spellEnd"/>
      <w:r w:rsidR="00F726F9">
        <w:rPr>
          <w:sz w:val="22"/>
          <w:szCs w:val="22"/>
        </w:rPr>
        <w:t xml:space="preserve"> Сергея </w:t>
      </w:r>
      <w:proofErr w:type="spellStart"/>
      <w:r w:rsidR="00F726F9">
        <w:rPr>
          <w:sz w:val="22"/>
          <w:szCs w:val="22"/>
        </w:rPr>
        <w:t>Илленовича</w:t>
      </w:r>
      <w:proofErr w:type="spellEnd"/>
      <w:r w:rsidR="00F726F9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F726F9">
        <w:rPr>
          <w:sz w:val="22"/>
          <w:szCs w:val="22"/>
        </w:rPr>
        <w:t xml:space="preserve"> Президента Союза</w:t>
      </w:r>
      <w:r w:rsidR="00F726F9" w:rsidRPr="004809AA">
        <w:rPr>
          <w:sz w:val="22"/>
          <w:szCs w:val="22"/>
        </w:rPr>
        <w:t xml:space="preserve"> </w:t>
      </w:r>
      <w:r w:rsidR="00F726F9" w:rsidRPr="00F726F9">
        <w:rPr>
          <w:sz w:val="22"/>
          <w:szCs w:val="22"/>
        </w:rPr>
        <w:t xml:space="preserve">на </w:t>
      </w:r>
      <w:r w:rsidR="00F726F9" w:rsidRPr="00F726F9">
        <w:rPr>
          <w:sz w:val="22"/>
          <w:szCs w:val="22"/>
          <w:lang w:val="en-US"/>
        </w:rPr>
        <w:t>XIV</w:t>
      </w:r>
      <w:r w:rsidR="00F726F9" w:rsidRPr="00F726F9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18 декабря 2017г.</w:t>
      </w:r>
      <w:r w:rsidR="00F726F9" w:rsidRPr="004809AA">
        <w:rPr>
          <w:sz w:val="22"/>
          <w:szCs w:val="22"/>
        </w:rPr>
        <w:t xml:space="preserve">с правом </w:t>
      </w:r>
      <w:r w:rsidR="00F726F9">
        <w:rPr>
          <w:sz w:val="22"/>
          <w:szCs w:val="22"/>
        </w:rPr>
        <w:t>решающего голоса по всем вопросам повестки дня.</w:t>
      </w:r>
    </w:p>
    <w:p w:rsidR="007A7677" w:rsidRPr="000A39AE" w:rsidRDefault="005B2D8E" w:rsidP="000A39A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–</w:t>
      </w:r>
      <w:r w:rsidR="00F726F9" w:rsidRPr="00F726F9">
        <w:rPr>
          <w:sz w:val="22"/>
          <w:szCs w:val="22"/>
        </w:rPr>
        <w:t xml:space="preserve"> </w:t>
      </w:r>
      <w:r w:rsidR="00F726F9" w:rsidRPr="004809AA">
        <w:rPr>
          <w:sz w:val="22"/>
          <w:szCs w:val="22"/>
        </w:rPr>
        <w:t xml:space="preserve">Делегировать </w:t>
      </w:r>
      <w:r w:rsidR="00F726F9">
        <w:rPr>
          <w:sz w:val="22"/>
          <w:szCs w:val="22"/>
        </w:rPr>
        <w:t>Зинину Татьяну Николаевну – Вице-президента Союза</w:t>
      </w:r>
      <w:r w:rsidR="00F726F9" w:rsidRPr="004809AA">
        <w:rPr>
          <w:sz w:val="22"/>
          <w:szCs w:val="22"/>
        </w:rPr>
        <w:t xml:space="preserve"> </w:t>
      </w:r>
      <w:r w:rsidR="00F726F9" w:rsidRPr="00F726F9">
        <w:rPr>
          <w:sz w:val="22"/>
          <w:szCs w:val="22"/>
        </w:rPr>
        <w:t xml:space="preserve">на </w:t>
      </w:r>
      <w:r w:rsidR="00F726F9" w:rsidRPr="00F726F9">
        <w:rPr>
          <w:sz w:val="22"/>
          <w:szCs w:val="22"/>
          <w:lang w:val="en-US"/>
        </w:rPr>
        <w:t>XIV</w:t>
      </w:r>
      <w:r w:rsidR="00F726F9" w:rsidRPr="00F726F9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18 декабря 2017г.</w:t>
      </w:r>
      <w:r w:rsidR="00F726F9" w:rsidRPr="004809AA">
        <w:rPr>
          <w:sz w:val="22"/>
          <w:szCs w:val="22"/>
        </w:rPr>
        <w:t xml:space="preserve">с правом </w:t>
      </w:r>
      <w:r w:rsidR="00F726F9">
        <w:rPr>
          <w:sz w:val="22"/>
          <w:szCs w:val="22"/>
        </w:rPr>
        <w:t>совещательного голоса по всем вопросам повестки дня.</w:t>
      </w:r>
    </w:p>
    <w:p w:rsidR="00763B93" w:rsidRDefault="00763B93" w:rsidP="00610FE2">
      <w:pPr>
        <w:tabs>
          <w:tab w:val="left" w:pos="900"/>
        </w:tabs>
        <w:ind w:firstLine="567"/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E9" w:rsidRDefault="00F058E9" w:rsidP="005F08B6">
      <w:r>
        <w:separator/>
      </w:r>
    </w:p>
  </w:endnote>
  <w:endnote w:type="continuationSeparator" w:id="0">
    <w:p w:rsidR="00F058E9" w:rsidRDefault="00F058E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6D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E9" w:rsidRDefault="00F058E9" w:rsidP="005F08B6">
      <w:r>
        <w:separator/>
      </w:r>
    </w:p>
  </w:footnote>
  <w:footnote w:type="continuationSeparator" w:id="0">
    <w:p w:rsidR="00F058E9" w:rsidRDefault="00F058E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4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2"/>
  </w:num>
  <w:num w:numId="26">
    <w:abstractNumId w:val="43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E60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112</cp:revision>
  <cp:lastPrinted>2018-03-21T13:15:00Z</cp:lastPrinted>
  <dcterms:created xsi:type="dcterms:W3CDTF">2017-08-21T10:07:00Z</dcterms:created>
  <dcterms:modified xsi:type="dcterms:W3CDTF">2018-03-21T13:17:00Z</dcterms:modified>
</cp:coreProperties>
</file>