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2F" w:rsidRPr="00DE7D2F" w:rsidRDefault="00DE7D2F" w:rsidP="00DE7D2F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DE7D2F">
        <w:rPr>
          <w:b/>
          <w:bCs/>
          <w:spacing w:val="-2"/>
          <w:sz w:val="28"/>
          <w:szCs w:val="28"/>
        </w:rPr>
        <w:t xml:space="preserve">Утверждено решением </w:t>
      </w:r>
    </w:p>
    <w:p w:rsidR="00DE7D2F" w:rsidRPr="00DE7D2F" w:rsidRDefault="00DE7D2F" w:rsidP="00DE7D2F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DE7D2F">
        <w:rPr>
          <w:b/>
          <w:bCs/>
          <w:spacing w:val="-2"/>
          <w:sz w:val="28"/>
          <w:szCs w:val="28"/>
        </w:rPr>
        <w:t xml:space="preserve">Общего собрания членов </w:t>
      </w:r>
    </w:p>
    <w:p w:rsidR="00DE7D2F" w:rsidRPr="00DE7D2F" w:rsidRDefault="00DE7D2F" w:rsidP="00DE7D2F">
      <w:pPr>
        <w:spacing w:line="276" w:lineRule="auto"/>
        <w:ind w:left="5387"/>
        <w:outlineLvl w:val="0"/>
        <w:rPr>
          <w:b/>
          <w:bCs/>
          <w:spacing w:val="-2"/>
          <w:sz w:val="28"/>
          <w:szCs w:val="28"/>
        </w:rPr>
      </w:pPr>
      <w:r w:rsidRPr="00DE7D2F">
        <w:rPr>
          <w:b/>
          <w:bCs/>
          <w:spacing w:val="-2"/>
          <w:sz w:val="28"/>
          <w:szCs w:val="28"/>
        </w:rPr>
        <w:t>Союза «Объединение профессиональных строителей»</w:t>
      </w:r>
    </w:p>
    <w:p w:rsidR="00DE7D2F" w:rsidRPr="00DE7D2F" w:rsidRDefault="00DE7D2F" w:rsidP="00DE7D2F">
      <w:pPr>
        <w:spacing w:line="276" w:lineRule="auto"/>
        <w:ind w:left="5387"/>
        <w:outlineLvl w:val="0"/>
        <w:rPr>
          <w:rFonts w:eastAsia="Arial" w:cs="Arial"/>
          <w:color w:val="000000"/>
          <w:sz w:val="32"/>
          <w:szCs w:val="32"/>
          <w:lang w:eastAsia="zh-CN"/>
        </w:rPr>
      </w:pPr>
      <w:r w:rsidRPr="00DE7D2F">
        <w:rPr>
          <w:b/>
          <w:bCs/>
          <w:spacing w:val="-2"/>
          <w:sz w:val="28"/>
          <w:szCs w:val="28"/>
        </w:rPr>
        <w:t>0</w:t>
      </w:r>
      <w:r w:rsidR="001A5B31">
        <w:rPr>
          <w:b/>
          <w:bCs/>
          <w:spacing w:val="-2"/>
          <w:sz w:val="28"/>
          <w:szCs w:val="28"/>
        </w:rPr>
        <w:t>8</w:t>
      </w:r>
      <w:r w:rsidRPr="00DE7D2F">
        <w:rPr>
          <w:b/>
          <w:bCs/>
          <w:spacing w:val="-2"/>
          <w:sz w:val="28"/>
          <w:szCs w:val="28"/>
        </w:rPr>
        <w:t>.06.2017 г. (протокол № 18)</w:t>
      </w:r>
    </w:p>
    <w:p w:rsidR="004943D7" w:rsidRDefault="004943D7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b/>
          <w:bCs/>
          <w:sz w:val="28"/>
          <w:szCs w:val="28"/>
        </w:rPr>
      </w:pP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>
      <w:pPr>
        <w:pStyle w:val="2"/>
        <w:spacing w:line="360" w:lineRule="auto"/>
      </w:pPr>
    </w:p>
    <w:p w:rsidR="004943D7" w:rsidRDefault="004943D7" w:rsidP="00867BFD">
      <w:pPr>
        <w:pStyle w:val="af6"/>
      </w:pPr>
    </w:p>
    <w:p w:rsidR="004943D7" w:rsidRPr="00867BFD" w:rsidRDefault="00676766" w:rsidP="00867BFD">
      <w:pPr>
        <w:pStyle w:val="af6"/>
        <w:jc w:val="center"/>
        <w:rPr>
          <w:b/>
          <w:bCs/>
          <w:sz w:val="36"/>
          <w:szCs w:val="36"/>
        </w:rPr>
      </w:pPr>
      <w:r w:rsidRPr="00676766">
        <w:rPr>
          <w:b/>
          <w:sz w:val="44"/>
          <w:szCs w:val="44"/>
        </w:rPr>
        <w:t>ПОЛОЖЕНИЕ О КОМПЕТЕНЦИИ ИСПОЛНИТЕЛЬНОГО ОРГАНА</w:t>
      </w:r>
    </w:p>
    <w:p w:rsidR="00867BFD" w:rsidRPr="00867BFD" w:rsidRDefault="00867BFD" w:rsidP="00867BFD">
      <w:pPr>
        <w:pStyle w:val="af6"/>
        <w:jc w:val="center"/>
        <w:rPr>
          <w:b/>
          <w:bCs/>
          <w:sz w:val="36"/>
          <w:szCs w:val="36"/>
        </w:rPr>
      </w:pPr>
      <w:r w:rsidRPr="00867BFD">
        <w:rPr>
          <w:b/>
          <w:bCs/>
          <w:sz w:val="36"/>
          <w:szCs w:val="36"/>
        </w:rPr>
        <w:t>Союза содействия в развитии строительства</w:t>
      </w:r>
    </w:p>
    <w:p w:rsidR="00867BFD" w:rsidRPr="00867BFD" w:rsidRDefault="00867BFD" w:rsidP="00867BFD">
      <w:pPr>
        <w:pStyle w:val="af6"/>
        <w:jc w:val="center"/>
        <w:rPr>
          <w:b/>
          <w:bCs/>
          <w:sz w:val="36"/>
          <w:szCs w:val="36"/>
        </w:rPr>
      </w:pPr>
      <w:r w:rsidRPr="00867BFD">
        <w:rPr>
          <w:b/>
          <w:bCs/>
          <w:sz w:val="36"/>
          <w:szCs w:val="36"/>
        </w:rPr>
        <w:t>саморегулируемой организации</w:t>
      </w:r>
    </w:p>
    <w:p w:rsidR="004943D7" w:rsidRPr="00867BFD" w:rsidRDefault="00867BFD" w:rsidP="00867BFD">
      <w:pPr>
        <w:pStyle w:val="af6"/>
        <w:jc w:val="center"/>
        <w:rPr>
          <w:b/>
          <w:bCs/>
          <w:sz w:val="36"/>
          <w:szCs w:val="36"/>
        </w:rPr>
      </w:pPr>
      <w:r w:rsidRPr="00867BFD">
        <w:rPr>
          <w:b/>
          <w:bCs/>
          <w:sz w:val="36"/>
          <w:szCs w:val="36"/>
        </w:rPr>
        <w:t>«Объединение профессиональных строителей»</w:t>
      </w: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67BFD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67BFD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67BFD" w:rsidRDefault="00867BFD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867BFD" w:rsidRDefault="00867BFD" w:rsidP="00DE7D2F">
      <w:pPr>
        <w:pStyle w:val="cheader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p w:rsidR="004943D7" w:rsidRDefault="004943D7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76766" w:rsidRPr="00676766" w:rsidRDefault="00867BFD" w:rsidP="00676766">
      <w:pPr>
        <w:pStyle w:val="cheader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Казань</w:t>
      </w:r>
      <w:r w:rsidR="00DE7D2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3D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6F2E4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E7D2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76766" w:rsidRPr="00676766" w:rsidRDefault="005E3EFF" w:rsidP="00676766">
      <w:pPr>
        <w:pStyle w:val="cheader"/>
        <w:spacing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E3EF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 исполнительного органа Союза содействия в развитии строительства саморегулируемой организации «Объединение профессиональных строителей», а также порядок осуществления им руководства текущей деятельностью Союза содействия в развитии строительства саморегулируемой организации «Объединение профессиональных строителей»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766" w:rsidRPr="00676766" w:rsidRDefault="005E3EFF" w:rsidP="005E3EFF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Настоящее Положени</w:t>
      </w:r>
      <w:r>
        <w:rPr>
          <w:rFonts w:ascii="Times New Roman" w:hAnsi="Times New Roman" w:cs="Times New Roman"/>
          <w:sz w:val="28"/>
          <w:szCs w:val="28"/>
        </w:rPr>
        <w:t xml:space="preserve">е разработано в соответствии с </w:t>
      </w:r>
      <w:r w:rsidR="00676766" w:rsidRPr="00676766">
        <w:rPr>
          <w:rFonts w:ascii="Times New Roman" w:hAnsi="Times New Roman" w:cs="Times New Roman"/>
          <w:sz w:val="28"/>
          <w:szCs w:val="28"/>
        </w:rPr>
        <w:t>Федеральным законом «О некоммерческих органи</w:t>
      </w:r>
      <w:r>
        <w:rPr>
          <w:rFonts w:ascii="Times New Roman" w:hAnsi="Times New Roman" w:cs="Times New Roman"/>
          <w:sz w:val="28"/>
          <w:szCs w:val="28"/>
        </w:rPr>
        <w:t xml:space="preserve">зациях» №7-ФЗ от 12.01.1996 г., </w:t>
      </w:r>
      <w:r w:rsidR="00676766" w:rsidRPr="00676766">
        <w:rPr>
          <w:rFonts w:ascii="Times New Roman" w:hAnsi="Times New Roman" w:cs="Times New Roman"/>
          <w:sz w:val="28"/>
          <w:szCs w:val="28"/>
        </w:rPr>
        <w:t>Федеральным законом «О саморегулируемых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ациях» №315-ФЗ от 01.12.2007г., </w:t>
      </w:r>
      <w:r w:rsidR="00676766" w:rsidRPr="00676766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№190-ФЗ от 29.12.2004 г.,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«</w:t>
      </w:r>
      <w:r w:rsidRPr="005E3EFF">
        <w:rPr>
          <w:rFonts w:ascii="Times New Roman" w:hAnsi="Times New Roman" w:cs="Times New Roman"/>
          <w:sz w:val="28"/>
          <w:szCs w:val="28"/>
        </w:rPr>
        <w:t>Объединение профессиональных строителей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В настоящем документе используются следующие термины, их определения и сокращения: </w:t>
      </w:r>
    </w:p>
    <w:p w:rsidR="00676766" w:rsidRP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 xml:space="preserve">Общее собрание членов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- высший орган управления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– постоянно действующий коллегиальный орган управления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676766">
        <w:rPr>
          <w:rFonts w:ascii="Times New Roman" w:hAnsi="Times New Roman" w:cs="Times New Roman"/>
          <w:sz w:val="28"/>
          <w:szCs w:val="28"/>
        </w:rPr>
        <w:t xml:space="preserve">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– исполнительный орган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с: Федеральным законом «О некоммерческих организ</w:t>
      </w:r>
      <w:r w:rsidR="007D5B20">
        <w:rPr>
          <w:rFonts w:ascii="Times New Roman" w:hAnsi="Times New Roman" w:cs="Times New Roman"/>
          <w:sz w:val="28"/>
          <w:szCs w:val="28"/>
        </w:rPr>
        <w:t xml:space="preserve">ациях» №7-ФЗ от 12.01.1996 г.; </w:t>
      </w:r>
      <w:bookmarkStart w:id="0" w:name="_GoBack"/>
      <w:bookmarkEnd w:id="0"/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Федеральным законом «О саморегулируемых организациях» №315-ФЗ от 01.12.2007г.;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 Градостроительным кодексом Российской Федерации №190-ФЗ от 29.12.2004 г.; 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 Уставом </w:t>
      </w:r>
      <w:r w:rsidR="008B206D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1.5.1.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Лицо, осуществляющее функции исполнительного органа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назначается на должность и освобождается от должности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осуществляет руководство текущей деятельностью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порядке и пределах, которые установлены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выступает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вопросах, отнесенных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к его компетенции.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подотчетен Общему собранию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постоянно действующему коллегиальному органу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Трудовой договор с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ом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заключает и подписывает руководитель постоянно действующего коллегиального органа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составляет пять лет. </w:t>
      </w:r>
    </w:p>
    <w:p w:rsidR="005E3EFF" w:rsidRPr="005E3EFF" w:rsidRDefault="005E3EFF" w:rsidP="005E3EFF">
      <w:pPr>
        <w:pStyle w:val="cheader"/>
        <w:spacing w:before="0" w:beforeAutospacing="0" w:after="0" w:afterAutospacing="0" w:line="36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5E3EFF">
        <w:rPr>
          <w:rFonts w:ascii="Times New Roman" w:hAnsi="Times New Roman" w:cs="Times New Roman"/>
          <w:b/>
          <w:sz w:val="28"/>
          <w:szCs w:val="28"/>
        </w:rPr>
        <w:t>2</w:t>
      </w:r>
      <w:r w:rsidR="00676766" w:rsidRPr="005E3EFF">
        <w:rPr>
          <w:rFonts w:ascii="Times New Roman" w:hAnsi="Times New Roman" w:cs="Times New Roman"/>
          <w:b/>
          <w:sz w:val="28"/>
          <w:szCs w:val="28"/>
        </w:rPr>
        <w:t xml:space="preserve">. Компетенция </w:t>
      </w:r>
      <w:r>
        <w:rPr>
          <w:rFonts w:ascii="Times New Roman" w:hAnsi="Times New Roman" w:cs="Times New Roman"/>
          <w:b/>
          <w:sz w:val="28"/>
          <w:szCs w:val="28"/>
        </w:rPr>
        <w:t>Президент</w:t>
      </w:r>
      <w:r w:rsidR="00676766" w:rsidRPr="005E3EFF">
        <w:rPr>
          <w:rFonts w:ascii="Times New Roman" w:hAnsi="Times New Roman" w:cs="Times New Roman"/>
          <w:b/>
          <w:sz w:val="28"/>
          <w:szCs w:val="28"/>
        </w:rPr>
        <w:t>а</w:t>
      </w:r>
    </w:p>
    <w:p w:rsidR="004943D7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.1. Исполнительный орган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>):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.1.1 осуществляет руководство текущей деятельностью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распоряжается имуществом и средствами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утвержденной сметы и в рамках своей компетенции;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 без доверенности выступает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представляет еѐ во всех государственных, муниципальных и иных органах, учреждениях, организациях;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 организует и обеспечивает выполнение решений Общего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постоянно действующего коллегиального органа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специализированных органов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.2.4 организует работу по обеспечению выполнения целей и функций деятельности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установленных действующим законодательством, Уставом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.2.5 открывает счета и специальные счета в кредитных организациях;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.2.6 представляет на утверждение постоянно действующего коллегиального органа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проекты сметы административно-хозяйственных расходов и доходов организации;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.2.7 подписывает документы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а также принятые внутренние документы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.2.8 утверждает должностные инструкции, штатное расписание и иные положения, регламентирующие условия труда работников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положения о представительствах и филиалах;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.2.9 издает, утверждает приказы, распоряжения, в том числе о приеме на работу и увольнении с работы сотрудников, осуществляет контроль за их исполнением;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.2.10 заключает трудовые договоры с работниками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.2.11 обеспечивает соблюдение 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.2.12 распоряжается имуществом и денежными средствами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совершает сделки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утвержденной сметы, заключает и подписывает договоры;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.2.13 организует учет и отчетность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несет ответственность за еѐ достоверность;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.2.14 организует техническое обеспечение работы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.2.15 ежегодно отчитывается перед постоянно действующим коллегиальным органом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за деятельность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.2.16 принимает участие в разработке внутренних документов, регулирующих деятельность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.2.17 выдает доверенности, в том числе судебные;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.2.18 разрабатывает проект сметы доходов и расходов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размеров членских, вступительных и целевых взносов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.1.19 разрабатывает проекты изменений и дополнений во внутренние документы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утверждаемые Общим собранием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Советом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>;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.2.20  участвует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программ. </w:t>
      </w:r>
    </w:p>
    <w:p w:rsidR="00676766" w:rsidRPr="00676766" w:rsidRDefault="00676766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6766">
        <w:rPr>
          <w:rFonts w:ascii="Times New Roman" w:hAnsi="Times New Roman" w:cs="Times New Roman"/>
          <w:sz w:val="28"/>
          <w:szCs w:val="28"/>
        </w:rPr>
        <w:t xml:space="preserve">Готовит заключения о результатах проводимых </w:t>
      </w:r>
      <w:r w:rsidR="00AE6222">
        <w:rPr>
          <w:rFonts w:ascii="Times New Roman" w:hAnsi="Times New Roman" w:cs="Times New Roman"/>
          <w:sz w:val="28"/>
          <w:szCs w:val="28"/>
        </w:rPr>
        <w:t>Союзом</w:t>
      </w:r>
      <w:r w:rsidRPr="00676766">
        <w:rPr>
          <w:rFonts w:ascii="Times New Roman" w:hAnsi="Times New Roman" w:cs="Times New Roman"/>
          <w:sz w:val="28"/>
          <w:szCs w:val="28"/>
        </w:rPr>
        <w:t xml:space="preserve"> независимых экспертиз проектов нормативных правовых актов, затрагивающих вопросы строительства, реконструкции, капитального ремонта объектов капитального строительства,  Совету </w:t>
      </w:r>
      <w:r w:rsidR="005E3EFF">
        <w:rPr>
          <w:rFonts w:ascii="Times New Roman" w:hAnsi="Times New Roman" w:cs="Times New Roman"/>
          <w:sz w:val="28"/>
          <w:szCs w:val="28"/>
        </w:rPr>
        <w:t>Союза</w:t>
      </w:r>
      <w:r w:rsidRPr="00676766">
        <w:rPr>
          <w:rFonts w:ascii="Times New Roman" w:hAnsi="Times New Roman" w:cs="Times New Roman"/>
          <w:sz w:val="28"/>
          <w:szCs w:val="28"/>
        </w:rPr>
        <w:t xml:space="preserve"> для  рассмотрения и направления их в органы государственной власти Российской Федерации, органы государственной власти субъектов Российской Федерации и органы местного самоуправления;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.2.21 разрабатывает и представляет Совету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предложения по внесению изменений, дополнений в документы, регламентирующие вопросы формирования и реализации государственной политики и политики органов местного самоуправления в сфере строительства, реконструкции, капитального ремонта </w:t>
      </w:r>
      <w:r w:rsidR="00676766" w:rsidRPr="00676766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капитального строительства, в том числе по вопросам реализации федеральных, региональных и местных программ, проектов социальноэкономического развития, инвестиционных проектов;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.2.22 запрашивает от имени </w:t>
      </w:r>
      <w:r w:rsidR="00127E55"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AE6222">
        <w:rPr>
          <w:rFonts w:ascii="Times New Roman" w:hAnsi="Times New Roman" w:cs="Times New Roman"/>
          <w:sz w:val="28"/>
          <w:szCs w:val="28"/>
        </w:rPr>
        <w:t>Союзом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возложенных на н</w:t>
      </w:r>
      <w:r w:rsidR="00127E55">
        <w:rPr>
          <w:rFonts w:ascii="Times New Roman" w:hAnsi="Times New Roman" w:cs="Times New Roman"/>
          <w:sz w:val="28"/>
          <w:szCs w:val="28"/>
        </w:rPr>
        <w:t>его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федеральными законами функций, в установленном федеральными законами порядке;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.2.23 представляет интересы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суде, в том числе обращается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суд  в случае оспаривания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его члена или членов, либо создающие угрозу такого нарушения;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.2.24 участвует от имени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составе комиссий по размещению заказов на поставку товаров, выполнение работ, оказание услуг для государственных и муниципальных нужд по строительству, реконструкции, капитальному ремонту, содействует их максимальной эффективности и прозрачности;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.2.25  осуществляет операции со средствами  компенсационных фондов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в том числе их перечисление, в соответствии с требованиями действующего законодательства, Устава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Положением о компенсационном фонде возмещения вреда и Положением о компенсационном фонде обеспечения договорных обязательств; 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.2.26  информирует Совет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 состоянии и размере компенсационных фондов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.2.27 обеспечивает бесперебойную работу сайта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сети «Интернет» и размещает на нем сведения, требования  к открытости которых установлены действующим законодательством.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.2.28 организует прием и учет документов, направленных в </w:t>
      </w:r>
      <w:r w:rsidR="00AE6222">
        <w:rPr>
          <w:rFonts w:ascii="Times New Roman" w:hAnsi="Times New Roman" w:cs="Times New Roman"/>
          <w:sz w:val="28"/>
          <w:szCs w:val="28"/>
        </w:rPr>
        <w:t>Союз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принимает по этим документам решения в пределах своих полномочий и вносит проекты решений по этим документам на рассмотрение иных органов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.2.29 обеспечивает соблюдение сроков и процедур рассмотрения заявлений, обращений и жалоб, поступивших в адрес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при необходимости передает их на рассмотрение иных органов управления и специализированных органов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пределах их компетенции;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.2.30 вносит сведения в реестр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предоставляет выписки из реестра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.2.31 в случаях, установленных законодательством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направляет необходимую информацию в орган надзора за саморегулируемыми организациями, иным уполномоченным органам и организациям, членам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иным организациям и гражданам;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.2.32 организует проведение плановых и внеплановых проверок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осуществляет взаимодействие со специализированными органами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в том числе по вопросам контроля и привлечения к дисциплинарной ответственности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.2.33 в пределах своей компетенции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Совет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 мерах, направленных на устранение нарушений;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.2.34 вносит на рассмотрение иных органов управления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различных фондов, направлению средств на благотворительность;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.2.35. вносит предложения по вопросам  повестки дня  Общего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Совета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а также может требовать созыва внеочередного Общего собрания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Совета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.2.36. может сложить свои полномочия, письменно известив об этом Совет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не позднее, чем за один месяц;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.2.37. взаимодействует с органом, уполномоченным вести реестр саморегулируемых организаций в области строительства;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.2.38. подписывает соглашения о сотрудничестве нефинансового характера с некоммерческими организациями и государственными органами и учреждениями;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.2.39  выполняет иные  функции, вытекающие из компетенции, установленной Уставом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предусмотренные решениями Общего собрания членов и Совета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установленные законодательством, в том числе он не вправе: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.3.1 приобретать ценные бумаги, эмитентами которых или должниками по которым являются члены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их дочерние и зависимые компании;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.3.2  заключать с членами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их дочерними и зависимыми обществами любые договоры имущественного страхования, кредитные договоры, соглашения о поручительстве;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.3.3. осуществлять в качестве индивидуального предпринимателя предпринимательскую деятельность, являющуюся предметом саморегулирования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.3.4 учреждать хозяйственные товарищества и общества, осуществляющие предпринимательскую деятельность, являющуюся предметом саморегулирования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становиться участником таких хозяйственных товариществ и обществ.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.3.5  входить  в состав органов управления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, их дочерних и зависимых обществ, являться работником, состоящим в штате указанных организаций, получающим от них доход, иметь долю или акции в организациях - членах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766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.4.1 за экономические результаты деятельности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в рамках сметы, утвержденной на очередной финансовый год; </w:t>
      </w:r>
    </w:p>
    <w:p w:rsidR="00676766" w:rsidRPr="00676766" w:rsidRDefault="005E3EFF" w:rsidP="00676766">
      <w:pPr>
        <w:pStyle w:val="cheader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.4.2 за обеспечение защиты государственной и коммерческой тайны, а также конфиденциальной информации и сведений, разглашение которых может нанести ущерб 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(или) еѐ членам и которые стали известны ему в связи с осуществлением его полномочий. </w:t>
      </w:r>
    </w:p>
    <w:p w:rsidR="00676766" w:rsidRDefault="005E3EFF" w:rsidP="00676766">
      <w:pPr>
        <w:pStyle w:val="cheader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обязан не совершать действий (бездействий), заведомо направленных на причинение вреда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676766" w:rsidRPr="00676766">
        <w:rPr>
          <w:rFonts w:ascii="Times New Roman" w:hAnsi="Times New Roman" w:cs="Times New Roman"/>
          <w:sz w:val="28"/>
          <w:szCs w:val="28"/>
        </w:rPr>
        <w:t xml:space="preserve"> и существенно затрудняющих или делающих невозможным достижение целей, ради которых создана </w:t>
      </w:r>
      <w:r w:rsidR="00AE6222">
        <w:rPr>
          <w:rFonts w:ascii="Times New Roman" w:hAnsi="Times New Roman" w:cs="Times New Roman"/>
          <w:sz w:val="28"/>
          <w:szCs w:val="28"/>
        </w:rPr>
        <w:t>Союз</w:t>
      </w:r>
      <w:r w:rsidR="00676766" w:rsidRPr="00676766">
        <w:rPr>
          <w:rFonts w:ascii="Times New Roman" w:hAnsi="Times New Roman" w:cs="Times New Roman"/>
          <w:sz w:val="28"/>
          <w:szCs w:val="28"/>
        </w:rPr>
        <w:t>.</w:t>
      </w:r>
    </w:p>
    <w:sectPr w:rsidR="00676766" w:rsidSect="008D7982">
      <w:footerReference w:type="default" r:id="rId8"/>
      <w:pgSz w:w="11906" w:h="16838" w:code="9"/>
      <w:pgMar w:top="907" w:right="851" w:bottom="902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05" w:rsidRDefault="00360A05">
      <w:r>
        <w:separator/>
      </w:r>
    </w:p>
  </w:endnote>
  <w:endnote w:type="continuationSeparator" w:id="0">
    <w:p w:rsidR="00360A05" w:rsidRDefault="0036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99294"/>
      <w:docPartObj>
        <w:docPartGallery w:val="Page Numbers (Bottom of Page)"/>
        <w:docPartUnique/>
      </w:docPartObj>
    </w:sdtPr>
    <w:sdtContent>
      <w:p w:rsidR="007D5B20" w:rsidRDefault="007D5B2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43D7" w:rsidRDefault="004943D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05" w:rsidRDefault="00360A05">
      <w:r>
        <w:separator/>
      </w:r>
    </w:p>
  </w:footnote>
  <w:footnote w:type="continuationSeparator" w:id="0">
    <w:p w:rsidR="00360A05" w:rsidRDefault="0036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03D"/>
    <w:multiLevelType w:val="hybridMultilevel"/>
    <w:tmpl w:val="974CC9CC"/>
    <w:lvl w:ilvl="0" w:tplc="07F48274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6239E5"/>
    <w:multiLevelType w:val="multilevel"/>
    <w:tmpl w:val="8132E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 w15:restartNumberingAfterBreak="0">
    <w:nsid w:val="1B431C9B"/>
    <w:multiLevelType w:val="multilevel"/>
    <w:tmpl w:val="97E4757E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390"/>
        </w:tabs>
        <w:ind w:left="139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3" w15:restartNumberingAfterBreak="0">
    <w:nsid w:val="1E0260F1"/>
    <w:multiLevelType w:val="multilevel"/>
    <w:tmpl w:val="B2285EE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pStyle w:val="a5"/>
      <w:lvlText w:val="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1134"/>
        </w:tabs>
        <w:ind w:left="1134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3.%4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531"/>
        </w:tabs>
        <w:ind w:left="1531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1894"/>
        </w:tabs>
        <w:ind w:left="1894" w:hanging="363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5C0740F8"/>
    <w:multiLevelType w:val="multilevel"/>
    <w:tmpl w:val="500EB6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 w15:restartNumberingAfterBreak="0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53BB2"/>
    <w:multiLevelType w:val="multilevel"/>
    <w:tmpl w:val="C4BC1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D7"/>
    <w:rsid w:val="00080E6B"/>
    <w:rsid w:val="000843D0"/>
    <w:rsid w:val="00116EDF"/>
    <w:rsid w:val="00127E55"/>
    <w:rsid w:val="00186379"/>
    <w:rsid w:val="001A5B31"/>
    <w:rsid w:val="002059D9"/>
    <w:rsid w:val="00261B00"/>
    <w:rsid w:val="002E17ED"/>
    <w:rsid w:val="00337BC1"/>
    <w:rsid w:val="00360A05"/>
    <w:rsid w:val="00366085"/>
    <w:rsid w:val="004943D7"/>
    <w:rsid w:val="005956A8"/>
    <w:rsid w:val="005E3EFF"/>
    <w:rsid w:val="0065176D"/>
    <w:rsid w:val="00676766"/>
    <w:rsid w:val="006C5029"/>
    <w:rsid w:val="006D66F7"/>
    <w:rsid w:val="006F2E4B"/>
    <w:rsid w:val="007D5B20"/>
    <w:rsid w:val="00867BFD"/>
    <w:rsid w:val="008A662C"/>
    <w:rsid w:val="008B206D"/>
    <w:rsid w:val="008D7982"/>
    <w:rsid w:val="008F6179"/>
    <w:rsid w:val="009873C8"/>
    <w:rsid w:val="00A05BA2"/>
    <w:rsid w:val="00A83A46"/>
    <w:rsid w:val="00AA77BA"/>
    <w:rsid w:val="00AC72ED"/>
    <w:rsid w:val="00AE6222"/>
    <w:rsid w:val="00AF0614"/>
    <w:rsid w:val="00AF4563"/>
    <w:rsid w:val="00B206EA"/>
    <w:rsid w:val="00BD6F36"/>
    <w:rsid w:val="00DE7D2F"/>
    <w:rsid w:val="00E0262B"/>
    <w:rsid w:val="00E333CB"/>
    <w:rsid w:val="00E922DC"/>
    <w:rsid w:val="00EF7F93"/>
    <w:rsid w:val="00FA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DDAFD"/>
  <w15:docId w15:val="{03332D72-5A37-47E3-A3C8-9F74AAC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A77BA"/>
    <w:rPr>
      <w:rFonts w:ascii="Times New Roman" w:hAnsi="Times New Roman"/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AA77BA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6"/>
    <w:next w:val="a6"/>
    <w:link w:val="20"/>
    <w:uiPriority w:val="9"/>
    <w:qFormat/>
    <w:rsid w:val="00AA77B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6"/>
    <w:next w:val="a6"/>
    <w:link w:val="30"/>
    <w:uiPriority w:val="9"/>
    <w:qFormat/>
    <w:rsid w:val="00AA77BA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6"/>
    <w:next w:val="a6"/>
    <w:link w:val="40"/>
    <w:uiPriority w:val="9"/>
    <w:qFormat/>
    <w:rsid w:val="00AA77BA"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A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AA7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7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AA77BA"/>
    <w:rPr>
      <w:rFonts w:cs="Times New Roman"/>
      <w:b/>
      <w:bCs/>
      <w:sz w:val="28"/>
      <w:szCs w:val="28"/>
    </w:rPr>
  </w:style>
  <w:style w:type="paragraph" w:styleId="aa">
    <w:name w:val="Normal (Web)"/>
    <w:basedOn w:val="a6"/>
    <w:uiPriority w:val="99"/>
    <w:rsid w:val="00AA77BA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customStyle="1" w:styleId="cheader">
    <w:name w:val="cheader"/>
    <w:basedOn w:val="a6"/>
    <w:uiPriority w:val="99"/>
    <w:rsid w:val="00AA77BA"/>
    <w:pPr>
      <w:spacing w:before="100" w:beforeAutospacing="1" w:after="100" w:afterAutospacing="1"/>
      <w:jc w:val="center"/>
    </w:pPr>
    <w:rPr>
      <w:rFonts w:ascii="Verdana" w:hAnsi="Verdana" w:cs="Verdana"/>
      <w:color w:val="000000"/>
      <w:sz w:val="26"/>
      <w:szCs w:val="26"/>
    </w:rPr>
  </w:style>
  <w:style w:type="paragraph" w:styleId="ab">
    <w:name w:val="header"/>
    <w:basedOn w:val="a6"/>
    <w:link w:val="ac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AA77BA"/>
    <w:rPr>
      <w:rFonts w:cs="Times New Roman"/>
    </w:rPr>
  </w:style>
  <w:style w:type="paragraph" w:customStyle="1" w:styleId="a">
    <w:name w:val="Д_Глава"/>
    <w:basedOn w:val="a6"/>
    <w:next w:val="a0"/>
    <w:uiPriority w:val="99"/>
    <w:rsid w:val="00AA77BA"/>
    <w:pPr>
      <w:numPr>
        <w:numId w:val="1"/>
      </w:numPr>
      <w:tabs>
        <w:tab w:val="num" w:pos="1134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0">
    <w:name w:val="Д_Раздел"/>
    <w:basedOn w:val="a6"/>
    <w:next w:val="a6"/>
    <w:autoRedefine/>
    <w:uiPriority w:val="99"/>
    <w:rsid w:val="00AA77BA"/>
    <w:pPr>
      <w:numPr>
        <w:ilvl w:val="1"/>
        <w:numId w:val="1"/>
      </w:numPr>
      <w:tabs>
        <w:tab w:val="num" w:pos="1366"/>
      </w:tabs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a1">
    <w:name w:val="Д_СтПункт№"/>
    <w:basedOn w:val="a6"/>
    <w:uiPriority w:val="99"/>
    <w:rsid w:val="00AA77BA"/>
    <w:pPr>
      <w:numPr>
        <w:ilvl w:val="3"/>
        <w:numId w:val="1"/>
      </w:numPr>
      <w:spacing w:after="120"/>
    </w:pPr>
    <w:rPr>
      <w:rFonts w:ascii="Arial Narrow" w:hAnsi="Arial Narrow" w:cs="Arial Narrow"/>
    </w:rPr>
  </w:style>
  <w:style w:type="paragraph" w:customStyle="1" w:styleId="a2">
    <w:name w:val="Д_СтПунктБ№"/>
    <w:basedOn w:val="a6"/>
    <w:uiPriority w:val="99"/>
    <w:rsid w:val="00AA77BA"/>
    <w:pPr>
      <w:numPr>
        <w:ilvl w:val="4"/>
        <w:numId w:val="1"/>
      </w:numPr>
      <w:spacing w:after="120"/>
    </w:pPr>
    <w:rPr>
      <w:rFonts w:ascii="Arial Narrow" w:hAnsi="Arial Narrow" w:cs="Arial Narrow"/>
    </w:rPr>
  </w:style>
  <w:style w:type="paragraph" w:customStyle="1" w:styleId="a3">
    <w:name w:val="Д_СтПунктП№"/>
    <w:basedOn w:val="a6"/>
    <w:uiPriority w:val="99"/>
    <w:rsid w:val="00AA77BA"/>
    <w:pPr>
      <w:numPr>
        <w:ilvl w:val="5"/>
        <w:numId w:val="1"/>
      </w:numPr>
      <w:spacing w:after="120"/>
    </w:pPr>
    <w:rPr>
      <w:rFonts w:ascii="Arial Narrow" w:hAnsi="Arial Narrow" w:cs="Arial Narrow"/>
    </w:rPr>
  </w:style>
  <w:style w:type="paragraph" w:customStyle="1" w:styleId="a4">
    <w:name w:val="Д_СтПунктПб№"/>
    <w:basedOn w:val="a6"/>
    <w:uiPriority w:val="99"/>
    <w:rsid w:val="00AA77BA"/>
    <w:pPr>
      <w:numPr>
        <w:ilvl w:val="6"/>
        <w:numId w:val="1"/>
      </w:numPr>
      <w:spacing w:after="120"/>
    </w:pPr>
    <w:rPr>
      <w:rFonts w:ascii="Arial Narrow" w:hAnsi="Arial Narrow" w:cs="Arial Narrow"/>
    </w:rPr>
  </w:style>
  <w:style w:type="paragraph" w:customStyle="1" w:styleId="a5">
    <w:name w:val="Устав Раздел"/>
    <w:basedOn w:val="a6"/>
    <w:uiPriority w:val="99"/>
    <w:rsid w:val="00AA77BA"/>
    <w:pPr>
      <w:numPr>
        <w:ilvl w:val="1"/>
        <w:numId w:val="7"/>
      </w:numPr>
    </w:pPr>
  </w:style>
  <w:style w:type="paragraph" w:customStyle="1" w:styleId="ae">
    <w:name w:val="Д_Статья"/>
    <w:basedOn w:val="a6"/>
    <w:next w:val="a1"/>
    <w:autoRedefine/>
    <w:uiPriority w:val="99"/>
    <w:rsid w:val="006F2E4B"/>
    <w:pPr>
      <w:keepNext/>
      <w:keepLines/>
      <w:spacing w:before="240" w:after="120" w:line="360" w:lineRule="auto"/>
    </w:pPr>
    <w:rPr>
      <w:b/>
      <w:bCs/>
      <w:sz w:val="28"/>
      <w:szCs w:val="28"/>
    </w:rPr>
  </w:style>
  <w:style w:type="paragraph" w:styleId="af">
    <w:name w:val="footer"/>
    <w:basedOn w:val="a6"/>
    <w:link w:val="af0"/>
    <w:uiPriority w:val="99"/>
    <w:rsid w:val="00AA77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A77BA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6"/>
    <w:link w:val="af2"/>
    <w:uiPriority w:val="99"/>
    <w:rsid w:val="00AA77BA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AA77BA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6"/>
    <w:link w:val="32"/>
    <w:uiPriority w:val="99"/>
    <w:rsid w:val="00AA77BA"/>
    <w:pPr>
      <w:autoSpaceDE w:val="0"/>
      <w:autoSpaceDN w:val="0"/>
      <w:adjustRightInd w:val="0"/>
      <w:ind w:left="360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A77BA"/>
    <w:rPr>
      <w:rFonts w:ascii="Times New Roman" w:hAnsi="Times New Roman" w:cs="Times New Roman"/>
      <w:sz w:val="16"/>
      <w:szCs w:val="16"/>
    </w:rPr>
  </w:style>
  <w:style w:type="character" w:customStyle="1" w:styleId="blk">
    <w:name w:val="blk"/>
    <w:rsid w:val="00AA77BA"/>
    <w:rPr>
      <w:rFonts w:cs="Times New Roman"/>
    </w:rPr>
  </w:style>
  <w:style w:type="paragraph" w:styleId="af3">
    <w:name w:val="Body Text"/>
    <w:basedOn w:val="a6"/>
    <w:link w:val="af4"/>
    <w:uiPriority w:val="99"/>
    <w:rsid w:val="00AA77BA"/>
    <w:pPr>
      <w:spacing w:line="360" w:lineRule="auto"/>
      <w:ind w:right="64"/>
      <w:jc w:val="both"/>
    </w:pPr>
  </w:style>
  <w:style w:type="character" w:customStyle="1" w:styleId="af4">
    <w:name w:val="Основной текст Знак"/>
    <w:link w:val="af3"/>
    <w:uiPriority w:val="99"/>
    <w:semiHidden/>
    <w:locked/>
    <w:rsid w:val="00AA77BA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6"/>
    <w:uiPriority w:val="34"/>
    <w:qFormat/>
    <w:rsid w:val="00E33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6"/>
    <w:link w:val="HTML0"/>
    <w:rsid w:val="00E9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E922DC"/>
    <w:rPr>
      <w:rFonts w:ascii="Courier New" w:eastAsia="Times New Roman" w:hAnsi="Courier New" w:cs="Courier New"/>
      <w:color w:val="333333"/>
      <w:sz w:val="20"/>
      <w:szCs w:val="20"/>
    </w:rPr>
  </w:style>
  <w:style w:type="paragraph" w:customStyle="1" w:styleId="PlainText1">
    <w:name w:val="Plain Text1"/>
    <w:basedOn w:val="a6"/>
    <w:rsid w:val="00E922DC"/>
    <w:pPr>
      <w:widowControl w:val="0"/>
    </w:pPr>
    <w:rPr>
      <w:rFonts w:ascii="Courier New" w:hAnsi="Courier New"/>
      <w:sz w:val="20"/>
      <w:szCs w:val="20"/>
    </w:rPr>
  </w:style>
  <w:style w:type="paragraph" w:styleId="af6">
    <w:name w:val="No Spacing"/>
    <w:uiPriority w:val="1"/>
    <w:qFormat/>
    <w:rsid w:val="00867BFD"/>
    <w:rPr>
      <w:rFonts w:ascii="Times New Roman" w:hAnsi="Times New Roman"/>
      <w:sz w:val="24"/>
      <w:szCs w:val="24"/>
    </w:rPr>
  </w:style>
  <w:style w:type="paragraph" w:styleId="af7">
    <w:name w:val="Balloon Text"/>
    <w:basedOn w:val="a6"/>
    <w:link w:val="af8"/>
    <w:uiPriority w:val="99"/>
    <w:rsid w:val="001A5B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7"/>
    <w:link w:val="af7"/>
    <w:uiPriority w:val="99"/>
    <w:rsid w:val="001A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431B-4E5A-4438-8059-1D92DB95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Dom</Company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Vika</dc:creator>
  <cp:lastModifiedBy>Загрутдинов Тимур Ленарович</cp:lastModifiedBy>
  <cp:revision>9</cp:revision>
  <cp:lastPrinted>2017-06-14T07:31:00Z</cp:lastPrinted>
  <dcterms:created xsi:type="dcterms:W3CDTF">2017-05-28T12:04:00Z</dcterms:created>
  <dcterms:modified xsi:type="dcterms:W3CDTF">2017-06-14T12:55:00Z</dcterms:modified>
</cp:coreProperties>
</file>