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BD" w:rsidRPr="000111BD" w:rsidRDefault="000111BD" w:rsidP="000111BD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111BD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0111BD" w:rsidRPr="000111BD" w:rsidRDefault="000111BD" w:rsidP="000111BD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111BD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0111BD" w:rsidRPr="000111BD" w:rsidRDefault="000111BD" w:rsidP="000111BD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111BD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0111BD" w:rsidRPr="000111BD" w:rsidRDefault="000111BD" w:rsidP="000111BD">
      <w:pPr>
        <w:spacing w:line="276" w:lineRule="auto"/>
        <w:ind w:left="5387"/>
        <w:outlineLvl w:val="0"/>
        <w:rPr>
          <w:rFonts w:eastAsia="Arial" w:cs="Arial"/>
          <w:color w:val="000000"/>
          <w:sz w:val="32"/>
          <w:szCs w:val="32"/>
          <w:lang w:eastAsia="zh-CN"/>
        </w:rPr>
      </w:pPr>
      <w:r w:rsidRPr="000111BD">
        <w:rPr>
          <w:b/>
          <w:bCs/>
          <w:spacing w:val="-2"/>
          <w:sz w:val="28"/>
          <w:szCs w:val="28"/>
        </w:rPr>
        <w:t>0</w:t>
      </w:r>
      <w:r w:rsidR="00EF5C90">
        <w:rPr>
          <w:b/>
          <w:bCs/>
          <w:spacing w:val="-2"/>
          <w:sz w:val="28"/>
          <w:szCs w:val="28"/>
        </w:rPr>
        <w:t>8</w:t>
      </w:r>
      <w:r w:rsidRPr="000111BD">
        <w:rPr>
          <w:b/>
          <w:bCs/>
          <w:spacing w:val="-2"/>
          <w:sz w:val="28"/>
          <w:szCs w:val="28"/>
        </w:rPr>
        <w:t>.06.2017 г. (протокол № 18)</w:t>
      </w:r>
    </w:p>
    <w:p w:rsidR="004943D7" w:rsidRDefault="004943D7" w:rsidP="00D256A1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  <w:sz w:val="28"/>
          <w:szCs w:val="28"/>
        </w:rPr>
      </w:pPr>
    </w:p>
    <w:p w:rsidR="004943D7" w:rsidRPr="003E682A" w:rsidRDefault="004943D7" w:rsidP="00D256A1">
      <w:pPr>
        <w:pStyle w:val="2"/>
        <w:spacing w:line="360" w:lineRule="auto"/>
        <w:jc w:val="both"/>
        <w:rPr>
          <w:color w:val="FF0000"/>
        </w:rPr>
      </w:pPr>
    </w:p>
    <w:p w:rsidR="004943D7" w:rsidRPr="003E682A" w:rsidRDefault="004943D7" w:rsidP="00D256A1">
      <w:pPr>
        <w:pStyle w:val="2"/>
        <w:spacing w:line="360" w:lineRule="auto"/>
        <w:jc w:val="both"/>
        <w:rPr>
          <w:color w:val="FF0000"/>
        </w:rPr>
      </w:pPr>
    </w:p>
    <w:p w:rsidR="004943D7" w:rsidRPr="003E682A" w:rsidRDefault="004943D7" w:rsidP="00D256A1">
      <w:pPr>
        <w:pStyle w:val="2"/>
        <w:spacing w:line="360" w:lineRule="auto"/>
        <w:jc w:val="both"/>
        <w:rPr>
          <w:color w:val="FF0000"/>
        </w:rPr>
      </w:pPr>
    </w:p>
    <w:p w:rsidR="004943D7" w:rsidRDefault="004943D7" w:rsidP="00D256A1">
      <w:pPr>
        <w:pStyle w:val="af6"/>
        <w:jc w:val="both"/>
      </w:pPr>
    </w:p>
    <w:p w:rsidR="004943D7" w:rsidRPr="00867BFD" w:rsidRDefault="00C96EBF" w:rsidP="000111BD">
      <w:pPr>
        <w:pStyle w:val="af6"/>
        <w:jc w:val="center"/>
        <w:rPr>
          <w:b/>
          <w:bCs/>
          <w:sz w:val="36"/>
          <w:szCs w:val="36"/>
        </w:rPr>
      </w:pPr>
      <w:r w:rsidRPr="00C96EBF">
        <w:rPr>
          <w:b/>
          <w:sz w:val="44"/>
          <w:szCs w:val="44"/>
        </w:rPr>
        <w:t>ПОЛОЖЕНИЕ ОБ ОБЩЕМ СОБРАНИИ</w:t>
      </w:r>
    </w:p>
    <w:p w:rsidR="004943D7" w:rsidRDefault="000111BD" w:rsidP="000111B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111BD">
        <w:rPr>
          <w:rFonts w:ascii="Times New Roman" w:eastAsia="Arial" w:hAnsi="Times New Roman" w:cs="Times New Roman"/>
          <w:b/>
          <w:sz w:val="44"/>
          <w:szCs w:val="44"/>
          <w:lang w:eastAsia="zh-CN"/>
        </w:rPr>
        <w:t>СОЮЗ</w:t>
      </w:r>
      <w:r>
        <w:rPr>
          <w:rFonts w:ascii="Times New Roman" w:eastAsia="Arial" w:hAnsi="Times New Roman" w:cs="Times New Roman"/>
          <w:b/>
          <w:sz w:val="44"/>
          <w:szCs w:val="44"/>
          <w:lang w:eastAsia="zh-CN"/>
        </w:rPr>
        <w:t>А</w:t>
      </w:r>
      <w:r w:rsidRPr="000111BD">
        <w:rPr>
          <w:rFonts w:ascii="Times New Roman" w:eastAsia="Arial" w:hAnsi="Times New Roman" w:cs="Times New Roman"/>
          <w:b/>
          <w:sz w:val="44"/>
          <w:szCs w:val="44"/>
          <w:lang w:eastAsia="zh-CN"/>
        </w:rPr>
        <w:t xml:space="preserve"> СОДЕЙСТВИЯ В РАЗВИТИИ СТРОИТЕЛЬСТВА САМОРЕГУЛИРУЕМОЙ ОРГАНИЗАЦИИ «ОБЪЕДИНЕНИЕ ПРОФЕССИОНАЛЬНЫХ СТРОИТЕЛЕЙ»</w:t>
      </w: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Pr="000111BD" w:rsidRDefault="00867BFD" w:rsidP="000111B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11BD">
        <w:rPr>
          <w:rFonts w:ascii="Times New Roman" w:hAnsi="Times New Roman" w:cs="Times New Roman"/>
          <w:bCs/>
          <w:sz w:val="28"/>
          <w:szCs w:val="28"/>
        </w:rPr>
        <w:t>Казань</w:t>
      </w:r>
      <w:r w:rsidR="000111BD">
        <w:rPr>
          <w:rFonts w:ascii="Times New Roman" w:hAnsi="Times New Roman" w:cs="Times New Roman"/>
          <w:bCs/>
          <w:sz w:val="28"/>
          <w:szCs w:val="28"/>
        </w:rPr>
        <w:t>,</w:t>
      </w:r>
      <w:r w:rsidRPr="0001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3D7" w:rsidRPr="000111BD">
        <w:rPr>
          <w:rFonts w:ascii="Times New Roman" w:hAnsi="Times New Roman" w:cs="Times New Roman"/>
          <w:bCs/>
          <w:sz w:val="28"/>
          <w:szCs w:val="28"/>
        </w:rPr>
        <w:t>201</w:t>
      </w:r>
      <w:r w:rsidR="006F2E4B" w:rsidRPr="000111BD">
        <w:rPr>
          <w:rFonts w:ascii="Times New Roman" w:hAnsi="Times New Roman" w:cs="Times New Roman"/>
          <w:bCs/>
          <w:sz w:val="28"/>
          <w:szCs w:val="28"/>
        </w:rPr>
        <w:t>7</w:t>
      </w:r>
      <w:r w:rsidR="000111B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922DC" w:rsidRPr="00E922DC" w:rsidRDefault="004943D7" w:rsidP="00D256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B2B4C" w:rsidRDefault="00C96EBF" w:rsidP="000111BD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C96EB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96EBF" w:rsidRPr="00D256A1" w:rsidRDefault="00C96EBF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>1.</w:t>
      </w:r>
      <w:r w:rsidR="00BB2B4C" w:rsidRPr="00D256A1">
        <w:rPr>
          <w:rFonts w:ascii="Times New Roman" w:hAnsi="Times New Roman" w:cs="Times New Roman"/>
          <w:sz w:val="28"/>
          <w:szCs w:val="28"/>
        </w:rPr>
        <w:t>1</w:t>
      </w:r>
      <w:r w:rsidRPr="00D256A1">
        <w:rPr>
          <w:rFonts w:ascii="Times New Roman" w:hAnsi="Times New Roman" w:cs="Times New Roman"/>
          <w:sz w:val="28"/>
          <w:szCs w:val="28"/>
        </w:rPr>
        <w:t xml:space="preserve">. Общее собрание членов </w:t>
      </w:r>
      <w:r w:rsidR="00BB2B4C" w:rsidRPr="00D256A1">
        <w:rPr>
          <w:rFonts w:ascii="Times New Roman" w:hAnsi="Times New Roman" w:cs="Times New Roman"/>
          <w:sz w:val="28"/>
          <w:szCs w:val="28"/>
        </w:rPr>
        <w:t>Союза</w:t>
      </w:r>
      <w:r w:rsidRPr="00D256A1">
        <w:rPr>
          <w:rFonts w:ascii="Times New Roman" w:hAnsi="Times New Roman" w:cs="Times New Roman"/>
          <w:sz w:val="28"/>
          <w:szCs w:val="28"/>
        </w:rPr>
        <w:t xml:space="preserve"> является высшим органом управления </w:t>
      </w:r>
      <w:r w:rsidR="00BB2B4C" w:rsidRPr="00D256A1">
        <w:rPr>
          <w:rFonts w:ascii="Times New Roman" w:hAnsi="Times New Roman" w:cs="Times New Roman"/>
          <w:sz w:val="28"/>
          <w:szCs w:val="28"/>
        </w:rPr>
        <w:t>Союза</w:t>
      </w:r>
      <w:r w:rsidRPr="00D256A1">
        <w:rPr>
          <w:rFonts w:ascii="Times New Roman" w:hAnsi="Times New Roman" w:cs="Times New Roman"/>
          <w:sz w:val="28"/>
          <w:szCs w:val="28"/>
        </w:rPr>
        <w:t xml:space="preserve">, полномочным рассматривать отнесенные к его компетенции федеральными законами и Уставом </w:t>
      </w:r>
      <w:r w:rsidR="00BB2B4C" w:rsidRPr="00D256A1">
        <w:rPr>
          <w:rFonts w:ascii="Times New Roman" w:hAnsi="Times New Roman" w:cs="Times New Roman"/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D256A1">
        <w:rPr>
          <w:rFonts w:ascii="Times New Roman" w:hAnsi="Times New Roman" w:cs="Times New Roman"/>
          <w:sz w:val="28"/>
          <w:szCs w:val="28"/>
        </w:rPr>
        <w:t xml:space="preserve"> во</w:t>
      </w:r>
      <w:r w:rsidR="00BB2B4C" w:rsidRPr="00D256A1">
        <w:rPr>
          <w:rFonts w:ascii="Times New Roman" w:hAnsi="Times New Roman" w:cs="Times New Roman"/>
          <w:sz w:val="28"/>
          <w:szCs w:val="28"/>
        </w:rPr>
        <w:t>просы деятельности Союза.</w:t>
      </w:r>
    </w:p>
    <w:p w:rsidR="00BB2B4C" w:rsidRPr="00D256A1" w:rsidRDefault="00BB2B4C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созыва, подготовки и проведения Общего собрания членов Союза, регулирует вопросы формирования, полномочия Общего собрания членов Союза, определяет порядок принятия и оформления его решений.</w:t>
      </w:r>
    </w:p>
    <w:p w:rsidR="00C96EBF" w:rsidRPr="00D256A1" w:rsidRDefault="00C96EBF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>1.</w:t>
      </w:r>
      <w:r w:rsidR="00BB2B4C" w:rsidRPr="00D256A1">
        <w:rPr>
          <w:rFonts w:ascii="Times New Roman" w:hAnsi="Times New Roman" w:cs="Times New Roman"/>
          <w:sz w:val="28"/>
          <w:szCs w:val="28"/>
        </w:rPr>
        <w:t>3</w:t>
      </w:r>
      <w:r w:rsidRPr="00D256A1">
        <w:rPr>
          <w:rFonts w:ascii="Times New Roman" w:hAnsi="Times New Roman" w:cs="Times New Roman"/>
          <w:sz w:val="28"/>
          <w:szCs w:val="28"/>
        </w:rPr>
        <w:t xml:space="preserve">. Общее собрание членов </w:t>
      </w:r>
      <w:r w:rsidR="00BB2B4C" w:rsidRPr="00D256A1">
        <w:rPr>
          <w:rFonts w:ascii="Times New Roman" w:hAnsi="Times New Roman" w:cs="Times New Roman"/>
          <w:sz w:val="28"/>
          <w:szCs w:val="28"/>
        </w:rPr>
        <w:t>Союза</w:t>
      </w:r>
      <w:r w:rsidRPr="00D256A1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путем проведения очередных и (или) внеочередных собраний членов </w:t>
      </w:r>
      <w:r w:rsidR="00BB2B4C" w:rsidRPr="00D256A1">
        <w:rPr>
          <w:rFonts w:ascii="Times New Roman" w:hAnsi="Times New Roman" w:cs="Times New Roman"/>
          <w:sz w:val="28"/>
          <w:szCs w:val="28"/>
        </w:rPr>
        <w:t>Союза</w:t>
      </w:r>
      <w:r w:rsidRPr="00D256A1">
        <w:rPr>
          <w:rFonts w:ascii="Times New Roman" w:hAnsi="Times New Roman" w:cs="Times New Roman"/>
          <w:sz w:val="28"/>
          <w:szCs w:val="28"/>
        </w:rPr>
        <w:t>.</w:t>
      </w:r>
    </w:p>
    <w:p w:rsidR="00C96EBF" w:rsidRPr="00D256A1" w:rsidRDefault="00BB2B4C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>1</w:t>
      </w:r>
      <w:r w:rsidR="00C96EBF" w:rsidRPr="00D256A1">
        <w:rPr>
          <w:rFonts w:ascii="Times New Roman" w:hAnsi="Times New Roman" w:cs="Times New Roman"/>
          <w:sz w:val="28"/>
          <w:szCs w:val="28"/>
        </w:rPr>
        <w:t>.</w:t>
      </w:r>
      <w:r w:rsidRPr="00D256A1">
        <w:rPr>
          <w:rFonts w:ascii="Times New Roman" w:hAnsi="Times New Roman" w:cs="Times New Roman"/>
          <w:sz w:val="28"/>
          <w:szCs w:val="28"/>
        </w:rPr>
        <w:t>4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. В настоящем документе используются следующие термины, их сокращения и определения: </w:t>
      </w:r>
    </w:p>
    <w:p w:rsidR="00C96EBF" w:rsidRPr="00D256A1" w:rsidRDefault="00BB2B4C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 xml:space="preserve">- 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- высший орган управления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D256A1" w:rsidRDefault="00BB2B4C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 xml:space="preserve">- 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D256A1" w:rsidRDefault="00BB2B4C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>- Президент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– исполнительный орган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D256A1" w:rsidRDefault="00BB2B4C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6A1">
        <w:rPr>
          <w:rFonts w:ascii="Times New Roman" w:hAnsi="Times New Roman" w:cs="Times New Roman"/>
          <w:sz w:val="28"/>
          <w:szCs w:val="28"/>
        </w:rPr>
        <w:t>1.5</w:t>
      </w:r>
      <w:r w:rsidR="00C96EBF" w:rsidRPr="00D256A1">
        <w:rPr>
          <w:rFonts w:ascii="Times New Roman" w:hAnsi="Times New Roman" w:cs="Times New Roman"/>
          <w:sz w:val="28"/>
          <w:szCs w:val="28"/>
        </w:rPr>
        <w:t>. Настоящее Положени</w:t>
      </w:r>
      <w:r w:rsidRPr="00D256A1"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 </w:t>
      </w:r>
      <w:r w:rsidR="00C96EBF" w:rsidRPr="00D256A1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</w:t>
      </w:r>
      <w:r w:rsidRPr="00D256A1">
        <w:rPr>
          <w:rFonts w:ascii="Times New Roman" w:hAnsi="Times New Roman" w:cs="Times New Roman"/>
          <w:sz w:val="28"/>
          <w:szCs w:val="28"/>
        </w:rPr>
        <w:t>изациях» №7-ФЗ от 12.01.1996 г.,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Федеральным законом «О саморегулируемых организациях» №315-ФЗ от 01.12.2007г.</w:t>
      </w:r>
      <w:r w:rsidRPr="00D256A1">
        <w:rPr>
          <w:rFonts w:ascii="Times New Roman" w:hAnsi="Times New Roman" w:cs="Times New Roman"/>
          <w:sz w:val="28"/>
          <w:szCs w:val="28"/>
        </w:rPr>
        <w:t>,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</w:t>
      </w:r>
      <w:r w:rsidRPr="00D256A1">
        <w:rPr>
          <w:rFonts w:ascii="Times New Roman" w:hAnsi="Times New Roman" w:cs="Times New Roman"/>
          <w:sz w:val="28"/>
          <w:szCs w:val="28"/>
        </w:rPr>
        <w:t>ерации №190-ФЗ от 29.12.2004 г.,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D256A1">
        <w:rPr>
          <w:rFonts w:ascii="Times New Roman" w:hAnsi="Times New Roman" w:cs="Times New Roman"/>
          <w:sz w:val="28"/>
          <w:szCs w:val="28"/>
        </w:rPr>
        <w:t>Союза</w:t>
      </w:r>
      <w:r w:rsidR="00C96EBF" w:rsidRPr="00D256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BD" w:rsidRDefault="000111BD" w:rsidP="000111BD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C96EBF" w:rsidRPr="00C96EBF" w:rsidRDefault="00D256A1" w:rsidP="000111BD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96EBF" w:rsidRPr="00C96EBF">
        <w:rPr>
          <w:rFonts w:ascii="Times New Roman" w:hAnsi="Times New Roman" w:cs="Times New Roman"/>
          <w:b/>
          <w:sz w:val="28"/>
          <w:szCs w:val="28"/>
        </w:rPr>
        <w:t>. Компетенция Общего собрания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.1.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полномочно рассматривать отнесенные к его компетенции законодательством Российской Федерации и Уставом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вопросы.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 К компетенции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 утверждение Устава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внесение в него изменений;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.2.2 избрание тайным голосованием членов постоянно действующего коллегиального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(в том числе его руководителя), досрочное прекращение полномочий постоянно действующего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или досрочное прекращение полномочий отдельных его членов (в том числе его руководителя); </w:t>
      </w:r>
    </w:p>
    <w:p w:rsidR="004943D7" w:rsidRDefault="00D256A1" w:rsidP="00D256A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.2.3 назначение на должность лица, осуществляющего функции исполнительного органа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>, досрочное освобождение такого лица от должности;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.2.4  установление размеров вступительного и регулярных членских взносов, и порядка их уплаты;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.2.5 установление размеров взносов в компенсационный фонд возмещения вреда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порядка формирования такого компенсационного фонда;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.2.6  установление размеров взносов в компенсационный фонд обеспечения договорных обязательств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порядка формирования такого компенсационного фонда;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  утверждение следующих документов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.2.7.1 о компенсационном фонде возмещения вреда;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.2.7.2 о компенсационном фонде обеспечения договорных обязательств;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.2.7.3 о реестре членов саморегулируемой организации;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.2.7.4  о процедуре рассмотрения жалоб на действия (бездействие)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иных обращений, поступивших в </w:t>
      </w:r>
      <w:r w:rsidR="00961016">
        <w:rPr>
          <w:rFonts w:ascii="Times New Roman" w:hAnsi="Times New Roman" w:cs="Times New Roman"/>
          <w:sz w:val="28"/>
          <w:szCs w:val="28"/>
        </w:rPr>
        <w:t>Союз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.2.7.5 о проведении </w:t>
      </w:r>
      <w:r w:rsidR="00961016">
        <w:rPr>
          <w:rFonts w:ascii="Times New Roman" w:hAnsi="Times New Roman" w:cs="Times New Roman"/>
          <w:sz w:val="28"/>
          <w:szCs w:val="28"/>
        </w:rPr>
        <w:t>Союзом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представляемой в форме отчетов;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.2.7.6  о членстве 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в том числе о требованиях к членам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.2.7.7 о постоянно действующем коллегиальном органе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.2.8  принятие решения об исключении из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.2.9  принятие решения об участии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некоммерческих организациях, в том числе о вступлении в </w:t>
      </w:r>
      <w:r w:rsidR="00961016">
        <w:rPr>
          <w:rFonts w:ascii="Times New Roman" w:hAnsi="Times New Roman" w:cs="Times New Roman"/>
          <w:sz w:val="28"/>
          <w:szCs w:val="28"/>
        </w:rPr>
        <w:t>Союз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торгово-промышленную палату, выходе из состава членов этих некоммерческих организаций;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.2.10 установление компетенции исполнительного органа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порядка осуществления им руководства текущей деятельностью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.2.11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кредитных организациях;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.2.12 определение приоритетных направлений деятельности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принципов формирования и использования ее имущества;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.2.13 принятие решения о реорганизации или ликвидации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назначение ликвидатора или ликвидационной комиссии;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.2.14  утверждение мер дисциплинарного воздействия, порядка и оснований их применения, порядка рассмотрения дел о нарушении членами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условий членства;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.2.15 утверждение отчѐтов постоянно действующего коллегиального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исполнительного органа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Default="00D256A1" w:rsidP="00D256A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.2.16. утверждение сметы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внесение в неѐ изменений, утверждение годовой бухгалтерской отчетности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>;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>.2.17. принятие решения о доб</w:t>
      </w:r>
      <w:r w:rsidR="006508F7">
        <w:rPr>
          <w:rFonts w:ascii="Times New Roman" w:hAnsi="Times New Roman" w:cs="Times New Roman"/>
          <w:sz w:val="28"/>
          <w:szCs w:val="28"/>
        </w:rPr>
        <w:t>ровольном исключении сведений о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6508F7">
        <w:rPr>
          <w:rFonts w:ascii="Times New Roman" w:hAnsi="Times New Roman" w:cs="Times New Roman"/>
          <w:sz w:val="28"/>
          <w:szCs w:val="28"/>
        </w:rPr>
        <w:t>Союзе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организаций; </w:t>
      </w:r>
      <w:bookmarkStart w:id="0" w:name="_GoBack"/>
      <w:bookmarkEnd w:id="0"/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.2.18. рассмотрение жалобы лица, исключенного из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на необоснованность принятого постоянно действующим коллегиальным органом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решения об исключении этого лица из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принятие решения по такой жалобе;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.2.19. принятие иных решений, не отнесѐнных Уставом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к компетенции постоянно действующего органа управления или исполнительного органа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.3. Решения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 вопросам, предусмотренным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.2.18. относятся к исключительной компетенции и принимаются квалифицированным большинством в две трети голосов от числа голосов членов, присутствующих на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 Решения по остальным вопросам принимаются простым большинством голосов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присутствующих на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.5.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утверждает внутренние документы, регламентирующие подготовку и проведение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в которых предусматривается порядок созыва очередного и внеочередного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подготовки и утверждения повестки дня, порядок проведения голосования, а также иные вопросы организации деятельности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2DB" w:rsidRDefault="000962DB" w:rsidP="000111BD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256A1" w:rsidRDefault="00D256A1" w:rsidP="000111BD">
      <w:pPr>
        <w:pStyle w:val="cheader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96EBF" w:rsidRPr="00D256A1">
        <w:rPr>
          <w:rFonts w:ascii="Times New Roman" w:hAnsi="Times New Roman" w:cs="Times New Roman"/>
          <w:b/>
          <w:sz w:val="28"/>
          <w:szCs w:val="28"/>
        </w:rPr>
        <w:t xml:space="preserve">. Порядок созыва Общего собрания членов </w:t>
      </w:r>
      <w:r w:rsidR="00BB2B4C" w:rsidRPr="00D256A1">
        <w:rPr>
          <w:rFonts w:ascii="Times New Roman" w:hAnsi="Times New Roman" w:cs="Times New Roman"/>
          <w:b/>
          <w:sz w:val="28"/>
          <w:szCs w:val="28"/>
        </w:rPr>
        <w:t>Союза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.1. Очередное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сроки, устанавливаемые постоянно действующим коллегиальным органом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но не позднее чем через шесть месяцев после окончания финансового года, для подведения итогов работы органов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за отчетный период, избрания органов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на очередной срок и др.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 Внеочередное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проводится между очередными Общими собраниями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 решению постоянно действующего коллегиального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исполнительного органа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либо по требованию не менее одной трети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для решения вопросов, принятие решений по которым не может быть отложено до проведения очередного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.3. Установление сроков проведения Общих собраний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в том числе определение даты их проведения, рассмотрение повестки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а также рассмотрение иных вопросов, связанных с подготовкой и проведением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осуществляет постоянно действующий орган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 О созыве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извещается каждый член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не позднее, чем за 1</w:t>
      </w:r>
      <w:r w:rsidR="00056504">
        <w:rPr>
          <w:rFonts w:ascii="Times New Roman" w:hAnsi="Times New Roman" w:cs="Times New Roman"/>
          <w:sz w:val="28"/>
          <w:szCs w:val="28"/>
        </w:rPr>
        <w:t>0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дней до даты его проведения. Уведомления членам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направляются дирекцией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почтовым, факсимильным, электронным, нарочным или иным способом по реквизитам, представленным ранее в </w:t>
      </w:r>
      <w:r w:rsidR="00961016">
        <w:rPr>
          <w:rFonts w:ascii="Times New Roman" w:hAnsi="Times New Roman" w:cs="Times New Roman"/>
          <w:sz w:val="28"/>
          <w:szCs w:val="28"/>
        </w:rPr>
        <w:t>Союз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и/или по месту нахождения (юридическому адресу) члена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содержащемся в ЕГРЮЛ.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.5. В уведомлении указывается порядок ознакомления с материалами предстоящего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Default="00D256A1" w:rsidP="00D256A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.6. Уведомление и решение Совета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 созыве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1</w:t>
      </w:r>
      <w:r w:rsidR="00572711">
        <w:rPr>
          <w:rFonts w:ascii="Times New Roman" w:hAnsi="Times New Roman" w:cs="Times New Roman"/>
          <w:sz w:val="28"/>
          <w:szCs w:val="28"/>
        </w:rPr>
        <w:t>0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.7. В решении Совета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должны быть определены: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статус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: очередное или внеочередное;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основание созыва для внеочередного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дата, место и время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предварительная повестка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дата окончания приема предложений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 повестке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перечень информации и материалов для предварительного ознакомления членами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а также порядок такого ознакомления; </w:t>
      </w:r>
    </w:p>
    <w:p w:rsidR="00D256A1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порядок голосования по каждому вопросу повестки дня (открытое или тайное с использованием бюллетеней);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иные вопросы, необходимые для подготовки к проведению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6A1" w:rsidRPr="00D256A1" w:rsidRDefault="00D256A1" w:rsidP="00D256A1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6EBF" w:rsidRPr="00D256A1">
        <w:rPr>
          <w:rFonts w:ascii="Times New Roman" w:hAnsi="Times New Roman" w:cs="Times New Roman"/>
          <w:b/>
          <w:sz w:val="28"/>
          <w:szCs w:val="28"/>
        </w:rPr>
        <w:t>. Формирование повестки дня Общего собрания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.1. Постоянно действующий коллегиальный орган управления формирует предварительную повестку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представляет ее для утверждения Общему собранию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D256A1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 Любой член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вправе вносить предложения о включении дополнительных вопросов в повестку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Предложения в повестку дня очередного или внеочередного Общего собрания </w:t>
      </w:r>
      <w:r w:rsidR="00C96EBF" w:rsidRPr="00C96EBF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должны быть направлены в </w:t>
      </w:r>
      <w:r w:rsidR="00360AB8">
        <w:rPr>
          <w:rFonts w:ascii="Times New Roman" w:hAnsi="Times New Roman" w:cs="Times New Roman"/>
          <w:sz w:val="28"/>
          <w:szCs w:val="28"/>
        </w:rPr>
        <w:t>Союз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письменном виде за подписью лица или его представителя, вносящего соответствующее предложение, способом, обеспечивающим вручение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соответствующего отправления, не позднее, чем за 10 дней до дня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Предложения в повестку дня Общего собрания могут быть переданы способом, обеспечивающим скорейшее получение такой информации (с использованием электронной, факсимильной связи и т.п.) или нарочно. В случае спора лицо вправе ссылаться на факт подачи предложения в повестку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только при наличии у него соответствующих доказательств их вручения.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.3. Совет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рассматривает поступившие предложения о включении дополнительных вопросов и, в случае принятия решения о необходимости рассмотрения данных вопросов на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утверждает предварительную повестку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 учетом поступивших дополнительных вопросов.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 В повестку дня не включаются вопросы, которые не относятся к компетенции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(или) не соответствуют требованиям законодательства Российской Федерации.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.5. Окончательная повестка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утверждается Общим собранием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порядке, определенном регламентом его проведения с учетом его предварительной повестки дня, сформированной постоянно действующим органом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0AB8" w:rsidRPr="00360AB8" w:rsidRDefault="00360AB8" w:rsidP="00360AB8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360AB8">
        <w:rPr>
          <w:rFonts w:ascii="Times New Roman" w:hAnsi="Times New Roman" w:cs="Times New Roman"/>
          <w:b/>
          <w:sz w:val="28"/>
          <w:szCs w:val="28"/>
        </w:rPr>
        <w:t>5</w:t>
      </w:r>
      <w:r w:rsidR="00C96EBF" w:rsidRPr="00360AB8">
        <w:rPr>
          <w:rFonts w:ascii="Times New Roman" w:hAnsi="Times New Roman" w:cs="Times New Roman"/>
          <w:b/>
          <w:sz w:val="28"/>
          <w:szCs w:val="28"/>
        </w:rPr>
        <w:t xml:space="preserve">. Правомочность Общего собрания членов </w:t>
      </w:r>
      <w:r w:rsidR="00BB2B4C" w:rsidRPr="00360AB8">
        <w:rPr>
          <w:rFonts w:ascii="Times New Roman" w:hAnsi="Times New Roman" w:cs="Times New Roman"/>
          <w:b/>
          <w:sz w:val="28"/>
          <w:szCs w:val="28"/>
        </w:rPr>
        <w:t>Союза</w:t>
      </w:r>
    </w:p>
    <w:p w:rsidR="00C96EBF" w:rsidRDefault="00360AB8" w:rsidP="00D256A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1.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полномочно принимать решения по вопр</w:t>
      </w:r>
      <w:r w:rsidR="00921B2B">
        <w:rPr>
          <w:rFonts w:ascii="Times New Roman" w:hAnsi="Times New Roman" w:cs="Times New Roman"/>
          <w:sz w:val="28"/>
          <w:szCs w:val="28"/>
        </w:rPr>
        <w:t>осам своей компетенции, если на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921B2B" w:rsidRPr="00C96EBF">
        <w:rPr>
          <w:rFonts w:ascii="Times New Roman" w:hAnsi="Times New Roman" w:cs="Times New Roman"/>
          <w:sz w:val="28"/>
          <w:szCs w:val="28"/>
        </w:rPr>
        <w:t>нём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присутствуют более половины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если более высокий кворум не требуется в соответствии с законодательством Российской Федерации и Уставом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>.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.2. При отсутствии кворума, через один час после назначенного времени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такое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признается несостоявшимся.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.3. В течение 5 дней с первоначально назначенной даты несостоявшегося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назначается новая дата проведения повторного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 Последующее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созывается в общем порядке. </w:t>
      </w:r>
    </w:p>
    <w:p w:rsidR="00360AB8" w:rsidRPr="00360AB8" w:rsidRDefault="00360AB8" w:rsidP="00360AB8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360AB8">
        <w:rPr>
          <w:rFonts w:ascii="Times New Roman" w:hAnsi="Times New Roman" w:cs="Times New Roman"/>
          <w:b/>
          <w:sz w:val="28"/>
          <w:szCs w:val="28"/>
        </w:rPr>
        <w:t>6.</w:t>
      </w:r>
      <w:r w:rsidR="00C96EBF" w:rsidRPr="00360AB8">
        <w:rPr>
          <w:rFonts w:ascii="Times New Roman" w:hAnsi="Times New Roman" w:cs="Times New Roman"/>
          <w:b/>
          <w:sz w:val="28"/>
          <w:szCs w:val="28"/>
        </w:rPr>
        <w:t xml:space="preserve"> Порядок ведения Общего собрания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.1.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Уставом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0962DB">
        <w:rPr>
          <w:rFonts w:ascii="Times New Roman" w:hAnsi="Times New Roman" w:cs="Times New Roman"/>
          <w:sz w:val="28"/>
          <w:szCs w:val="28"/>
        </w:rPr>
        <w:t xml:space="preserve"> и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.3. Перед открытием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проводится регистрация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(или) их представителей, прибывших для участия в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Проведение регистрации организует </w:t>
      </w:r>
      <w:r w:rsidR="00961016">
        <w:rPr>
          <w:rFonts w:ascii="Times New Roman" w:hAnsi="Times New Roman" w:cs="Times New Roman"/>
          <w:sz w:val="28"/>
          <w:szCs w:val="28"/>
        </w:rPr>
        <w:t>Президент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 Регистрация участников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данных Реестра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на дату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.5. Лица, принимающие участие в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от имени члена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должны представить при регистрации следующие документы, подтверждающие их полномочия:  </w:t>
      </w:r>
    </w:p>
    <w:p w:rsidR="00360AB8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паспорт - для индивидуального предпринимателя или руководителя юридического лица члена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паспорт и доверенность - для иных представителей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6. Доверенность на право участия в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в голосовании на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должна быть оформлена в письменной форме и должна содержать:  </w:t>
      </w:r>
    </w:p>
    <w:p w:rsidR="00360AB8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сведения о представляемом лице (наименование юридического лица и сведения о месте его нахождения или ФИО индивидуального предпринимателя и место его проживания); 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сведения о представителе (ФИО, данные документа, удостоверяющего личность: серия и (или) номер документа, дата и место его выдачи, орган, выдавший документ).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.7. Не  зарегистрировавшийся член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(представитель члена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) не вправе принимать участие в голосовании.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.8.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открывается в указанное в уведомлении о проведении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время или позже, по решению большинства зарегистрированных к этому времени участников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 Председателем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является руководитель Постоянно действующего коллегиального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а  в его отсутствие – член Постоянно действующего коллегиального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при отсутствии на собрании всех членов Постоянно действующего коллегиального органа управления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председатель избирается собранием из присутствующих полномочных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EBF" w:rsidRPr="00C96EBF" w:rsidRDefault="00360AB8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.10. Председательствующий ведет Общее собрание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 соответствии с повесткой дня, утвержденной Общим собранием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Регламентом проведения</w:t>
      </w:r>
      <w:r w:rsid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Председательствующий организует выборы секретаря, Счетной комиссии и иных органов, необходимых для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AB8" w:rsidRDefault="00360AB8" w:rsidP="00360AB8">
      <w:pPr>
        <w:pStyle w:val="cheader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60AB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96EBF" w:rsidRPr="00360AB8">
        <w:rPr>
          <w:rFonts w:ascii="Times New Roman" w:hAnsi="Times New Roman" w:cs="Times New Roman"/>
          <w:b/>
          <w:sz w:val="28"/>
          <w:szCs w:val="28"/>
        </w:rPr>
        <w:t xml:space="preserve">. Порядок принятия и оформления решений Общего собрания членов </w:t>
      </w:r>
      <w:r w:rsidR="00BB2B4C" w:rsidRPr="00360AB8">
        <w:rPr>
          <w:rFonts w:ascii="Times New Roman" w:hAnsi="Times New Roman" w:cs="Times New Roman"/>
          <w:b/>
          <w:sz w:val="28"/>
          <w:szCs w:val="28"/>
        </w:rPr>
        <w:t>Союза</w:t>
      </w:r>
      <w:r w:rsidR="00C96EBF" w:rsidRPr="00360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016" w:rsidRPr="00961016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16">
        <w:rPr>
          <w:rFonts w:ascii="Times New Roman" w:hAnsi="Times New Roman" w:cs="Times New Roman"/>
          <w:color w:val="auto"/>
          <w:sz w:val="28"/>
          <w:szCs w:val="28"/>
        </w:rPr>
        <w:t>7.1. Голосование на Общем собрании осуществляется простым голосованием путем поднятия руки или  тайным голосованием бюллетенями.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7.2.1. Проекты решений по вопросам повестки дня вправе предлагать любой член Союза или Совета. 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>7.2.2. Секретарь вправе с согласия лица, предложившего проект решения, уточнять формулировки, а также иным образом редактировать предлагаемые проекты решений с последующим вынесением их на голосование.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>Если член (его представитель) Союза или Совета настаивает на предложенной им формулировке, Председатель Общего собрания обязан поставить на голосование формулировку, предложенную соответствующим лицом.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7.2.3. Член Союза и другие лица вправе снять свои предложения до начала голосования. 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>7.2.4</w:t>
      </w:r>
      <w:r w:rsidR="00FD3879" w:rsidRPr="00FD38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 Голосование осуществляется по принципу: один член - один голос. Участник собрания, имеющий доверенности от нескольких членов Союза голосует числом имеющихся доверенностей. 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>7.2.5.  В случае, если на голосование ставится несколько вариантов решений по вопросу повестки дня, член Союза должен проголосовать за один из предложенных вариантов.  Принятым считается вариант, за который было отдано более 50% голосов от общего числа голосов, которыми обладают присутствующие на Общем собрании члены Союза (их представители).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7.2.6.  Если ни один из предложенных вариантов решения не набрал необходимого числа голосов, проводится повторное голосование. Для повторного </w:t>
      </w:r>
      <w:r w:rsidRPr="00FD3879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голосования предлагаются два варианта решения, набравшие наибольшее число голосов в первом туре голосования.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>Если при повторном голосовании ни один из прое</w:t>
      </w:r>
      <w:r w:rsidR="00FD3879">
        <w:rPr>
          <w:rFonts w:ascii="Times New Roman" w:hAnsi="Times New Roman" w:cs="Times New Roman"/>
          <w:color w:val="auto"/>
          <w:sz w:val="28"/>
          <w:szCs w:val="28"/>
        </w:rPr>
        <w:t>ктов не наберет необходимого ко</w:t>
      </w: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личества голосов, вопрос снимается с обсуждения. 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Однако Совет вправе назначить внеочередное Общее собрание для принятия решения по снятому с обсуждения вопросу. Совет может также предложить Общему собранию вновь рассмотреть данный вопрос после обсуждения других вопросов повестки дня с предложением новых формулировок. Общее собрание должно вновь рассмотреть снятый с обсуждения вопрос, если Совет настаивает на этом. 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>7.2.7. 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961016" w:rsidRPr="00FD3879" w:rsidRDefault="00961016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879">
        <w:rPr>
          <w:rFonts w:ascii="Times New Roman" w:hAnsi="Times New Roman" w:cs="Times New Roman"/>
          <w:color w:val="auto"/>
          <w:sz w:val="28"/>
          <w:szCs w:val="28"/>
        </w:rPr>
        <w:t xml:space="preserve">7.2.8. В случае если бюллетень для голосования </w:t>
      </w:r>
      <w:r w:rsidR="00FD3879" w:rsidRPr="00FD3879">
        <w:rPr>
          <w:rFonts w:ascii="Times New Roman" w:hAnsi="Times New Roman" w:cs="Times New Roman"/>
          <w:color w:val="auto"/>
          <w:sz w:val="28"/>
          <w:szCs w:val="28"/>
        </w:rPr>
        <w:t>содержит несколько вопросов, по</w:t>
      </w:r>
      <w:r w:rsidRPr="00FD3879">
        <w:rPr>
          <w:rFonts w:ascii="Times New Roman" w:hAnsi="Times New Roman" w:cs="Times New Roman"/>
          <w:color w:val="auto"/>
          <w:sz w:val="28"/>
          <w:szCs w:val="28"/>
        </w:rPr>
        <w:t>ставленных на голосование, несоблюдение указанного в п. 7.2.7.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C96EBF" w:rsidRPr="00C96EBF" w:rsidRDefault="00921B2B" w:rsidP="0096101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.3. Решения оформляются протоколом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который ведет Секретарь, избираемый Общим собранием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Протокол подписывают председательствующий и секретарь не позднее </w:t>
      </w:r>
      <w:r w:rsidR="00572711">
        <w:rPr>
          <w:rFonts w:ascii="Times New Roman" w:hAnsi="Times New Roman" w:cs="Times New Roman"/>
          <w:sz w:val="28"/>
          <w:szCs w:val="28"/>
        </w:rPr>
        <w:t>5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57271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дней после даты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 Протокол составляется в письменной форме. В протоколе указываются: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.4.1 дата, время и место проведения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.4.2 сведения о лицах, принявших участие в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(список членов может быть оформлен в виде приложения к протоколу) и их количества;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.4.3 результаты голосования по каждому вопросу повестки дня;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.4.4 сведения о лицах, проводивших подсчет голосов;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.4.5 сведения о лицах, голосовавших против принятия решения собрания и потребовавших внести запись об этом в протокол.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.5. За содержание и своевременность оформления протокола несет ответственность председательствующий на Общем собрании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.6. Оформленный надлежащим образом протокол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передается </w:t>
      </w:r>
      <w:r>
        <w:rPr>
          <w:rFonts w:ascii="Times New Roman" w:hAnsi="Times New Roman" w:cs="Times New Roman"/>
          <w:sz w:val="28"/>
          <w:szCs w:val="28"/>
        </w:rPr>
        <w:t>Президенту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который обязан обеспечить его сохранность.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.7. В случаях, предусмотренных действующим законодательством и Уставом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решения Общим собранием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могут приниматься путем проведения заочного голосования (опросным путем) без проведения собрания или заседания.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.8. Заочное голосование может быть проведено путем обмена документами между </w:t>
      </w:r>
      <w:r>
        <w:rPr>
          <w:rFonts w:ascii="Times New Roman" w:hAnsi="Times New Roman" w:cs="Times New Roman"/>
          <w:sz w:val="28"/>
          <w:szCs w:val="28"/>
        </w:rPr>
        <w:t>Союзом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его членами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подтверждение.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 Решение о проведении заочного голосования принимает Совет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Указанное решение должно определять: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.9.1 дату и время начала и окончания проведения заочного голосования;  </w:t>
      </w:r>
    </w:p>
    <w:p w:rsidR="00C96EBF" w:rsidRDefault="00921B2B" w:rsidP="00D256A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.9.2 повестку дня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или перечень вопросов для заочного голосования;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.9.3 дату окончания процедуры для внесения членами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предложений об изменении повестки дня, порядок доведения до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новой повестки дня в случае принятия Советом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решения об изменении повестки дня или решения об отказе во внесении изменений в повестку дня;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.9.4 перечень информации и документов, необходимых для проведения заочного голосования по вопросам повестки дня, и порядок ознакомления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с указанной информацией и документами;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.9.5 способ обмена документами между </w:t>
      </w:r>
      <w:r w:rsidR="001A28EB">
        <w:rPr>
          <w:rFonts w:ascii="Times New Roman" w:hAnsi="Times New Roman" w:cs="Times New Roman"/>
          <w:sz w:val="28"/>
          <w:szCs w:val="28"/>
        </w:rPr>
        <w:t>Союзом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и его членами из указанных в пункте </w:t>
      </w:r>
      <w:r w:rsidR="003950CE"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.8 настоящего Положения; 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.9.6 срок и способ доведения до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результатов заочного голосования. </w:t>
      </w:r>
    </w:p>
    <w:p w:rsidR="00C96EBF" w:rsidRPr="00C96EBF" w:rsidRDefault="00921B2B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.10. Организацию проведения заочного голосования обеспечивает </w:t>
      </w:r>
      <w:r w:rsidR="003950CE">
        <w:rPr>
          <w:rFonts w:ascii="Times New Roman" w:hAnsi="Times New Roman" w:cs="Times New Roman"/>
          <w:sz w:val="28"/>
          <w:szCs w:val="28"/>
        </w:rPr>
        <w:t>Президент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.11. Совет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утверждает форму бюллетеня для заочного голосования, содержащего правила его заполнения. </w:t>
      </w:r>
    </w:p>
    <w:p w:rsidR="00C96EBF" w:rsidRPr="001A28EB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.12. На основании решения о проведении заочного голосования составляется уведомление членам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и должно содержать реквизиты протокола, в котором отражено решение о проведении заочного голосования, сведения, указанные в пунктах </w:t>
      </w:r>
      <w:r w:rsidRPr="001A28E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>.9.1 -</w:t>
      </w:r>
      <w:r w:rsidRPr="001A28E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.9.5. настоящего Положения, а также порядок ознакомления членов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с информацией и документами, необходимыми для проведения заочного голосования по вопросам повестки дня. Уведомление о проведении заочного голосования с бюллетенем (бюллетенями) для голосования по повестке дня, уведомление об изменении повестки дня с новым бюллетенем (бюллетенями) для голосования направляются исполнительным органом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всем членам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почтовым, факсимильным, электронным, нарочным или иным способом по реквизитам, представленным ранее в </w:t>
      </w:r>
      <w:r w:rsidRPr="001A28EB">
        <w:rPr>
          <w:rFonts w:ascii="Times New Roman" w:hAnsi="Times New Roman" w:cs="Times New Roman"/>
          <w:color w:val="auto"/>
          <w:sz w:val="28"/>
          <w:szCs w:val="28"/>
        </w:rPr>
        <w:t>Союз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членом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и/или по мету нахождения (юридическому адресу) члена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, содержащемся в ЕГРЮЛ. 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Дополнительно уведомление о проведении заочного голосования, бюллетень (бюллетени) для голосования, информация и документы, необходимые для проведения заочного голосования по вопросам повестки дня раз</w:t>
      </w:r>
      <w:r w:rsidR="001A28EB">
        <w:rPr>
          <w:rFonts w:ascii="Times New Roman" w:hAnsi="Times New Roman" w:cs="Times New Roman"/>
          <w:color w:val="auto"/>
          <w:sz w:val="28"/>
          <w:szCs w:val="28"/>
        </w:rPr>
        <w:t xml:space="preserve">мещаются на главной странице 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сайта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«Интернет». Бюллетень (бюллетени) для голосования размещаются на сайте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 с возможностью их скачивания членами </w:t>
      </w:r>
      <w:r w:rsidR="00BB2B4C" w:rsidRPr="001A28EB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C96EBF" w:rsidRPr="001A28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.13. Члены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вправе после получения уведомления о проведении заочного голосования, но не позднее, чем за десять дней до даты начала заочного голосования, внести Предложения о внесении изменений в повестку дня.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.14. Совет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рассматривает поступившие от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повестку дня, принимает решения об изменении повестки дня, либо об отказе во внесении изменений в повестку дня.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.15. Заочное голосование считается состоявшимся, если в нем приняли участие более половины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зарегистрированных в реестре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на дату определения результатов заочного голосования. Решения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числа членов, принявших участие в заочном голосовании.  </w:t>
      </w:r>
    </w:p>
    <w:p w:rsidR="00C96EBF" w:rsidRPr="00C96EBF" w:rsidRDefault="00C96EBF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Решения Общего собрания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Pr="00C96EBF">
        <w:rPr>
          <w:rFonts w:ascii="Times New Roman" w:hAnsi="Times New Roman" w:cs="Times New Roman"/>
          <w:sz w:val="28"/>
          <w:szCs w:val="28"/>
        </w:rPr>
        <w:t xml:space="preserve"> по вопросам его исключительной компетенции принимаются квалифицированным большинством голосов в 2/3 от числа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Pr="00C96EBF">
        <w:rPr>
          <w:rFonts w:ascii="Times New Roman" w:hAnsi="Times New Roman" w:cs="Times New Roman"/>
          <w:sz w:val="28"/>
          <w:szCs w:val="28"/>
        </w:rPr>
        <w:t xml:space="preserve">, принявших участие в заочном голосовании.  </w:t>
      </w:r>
    </w:p>
    <w:p w:rsidR="00C96EBF" w:rsidRDefault="003950CE" w:rsidP="00D256A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.16. В протоколе о результатах заочного голосования должны быть указаны: 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8EB">
        <w:rPr>
          <w:rFonts w:ascii="Times New Roman" w:hAnsi="Times New Roman" w:cs="Times New Roman"/>
          <w:sz w:val="28"/>
          <w:szCs w:val="28"/>
        </w:rPr>
        <w:t xml:space="preserve">.16.1 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дата, до которой принимались документы, содержащие сведения о голосовании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.16.2. сведения о членах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принявших участие в голосовании; 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.16.3. результаты голосования по каждому вопросу повестки дня; 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.16.4  сведения о лицах, проводивших подсчет голосов; 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7.16.5 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сведения о лицах, подписавших протокол. 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Подсчет голосов членов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, принявших участие в голосовании, и определение результатов заочного голосования осуществляется счетной комиссией. </w:t>
      </w:r>
    </w:p>
    <w:p w:rsidR="00C96EBF" w:rsidRPr="00C96EBF" w:rsidRDefault="003950CE" w:rsidP="00D256A1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.18. Подписывает протокол о результатах заочного голосования председательствующий, в качестве которого выступает Президент Совета </w:t>
      </w:r>
      <w:r w:rsidR="00BB2B4C">
        <w:rPr>
          <w:rFonts w:ascii="Times New Roman" w:hAnsi="Times New Roman" w:cs="Times New Roman"/>
          <w:sz w:val="28"/>
          <w:szCs w:val="28"/>
        </w:rPr>
        <w:t>Союза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EBF" w:rsidRDefault="00C96EBF" w:rsidP="00D256A1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EBF" w:rsidSect="008D7982">
      <w:footerReference w:type="default" r:id="rId7"/>
      <w:pgSz w:w="11906" w:h="16838" w:code="9"/>
      <w:pgMar w:top="907" w:right="851" w:bottom="902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73" w:rsidRDefault="00685B73">
      <w:r>
        <w:separator/>
      </w:r>
    </w:p>
  </w:endnote>
  <w:endnote w:type="continuationSeparator" w:id="0">
    <w:p w:rsidR="00685B73" w:rsidRDefault="0068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D7" w:rsidRDefault="00B206EA">
    <w:pPr>
      <w:pStyle w:val="af"/>
      <w:framePr w:wrap="auto" w:vAnchor="text" w:hAnchor="margin" w:xAlign="center" w:y="1"/>
      <w:rPr>
        <w:rStyle w:val="ad"/>
        <w:sz w:val="28"/>
        <w:szCs w:val="28"/>
      </w:rPr>
    </w:pPr>
    <w:r>
      <w:rPr>
        <w:rStyle w:val="ad"/>
        <w:sz w:val="28"/>
        <w:szCs w:val="28"/>
      </w:rPr>
      <w:fldChar w:fldCharType="begin"/>
    </w:r>
    <w:r w:rsidR="004943D7"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6508F7">
      <w:rPr>
        <w:rStyle w:val="ad"/>
        <w:noProof/>
        <w:sz w:val="28"/>
        <w:szCs w:val="28"/>
      </w:rPr>
      <w:t>4</w:t>
    </w:r>
    <w:r>
      <w:rPr>
        <w:rStyle w:val="ad"/>
        <w:sz w:val="28"/>
        <w:szCs w:val="28"/>
      </w:rPr>
      <w:fldChar w:fldCharType="end"/>
    </w:r>
  </w:p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73" w:rsidRDefault="00685B73">
      <w:r>
        <w:separator/>
      </w:r>
    </w:p>
  </w:footnote>
  <w:footnote w:type="continuationSeparator" w:id="0">
    <w:p w:rsidR="00685B73" w:rsidRDefault="0068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111BD"/>
    <w:rsid w:val="00056504"/>
    <w:rsid w:val="000843D0"/>
    <w:rsid w:val="000962DB"/>
    <w:rsid w:val="00116EDF"/>
    <w:rsid w:val="00186379"/>
    <w:rsid w:val="001A28EB"/>
    <w:rsid w:val="001A6AA4"/>
    <w:rsid w:val="001F6596"/>
    <w:rsid w:val="002059D9"/>
    <w:rsid w:val="00261B00"/>
    <w:rsid w:val="002C14FF"/>
    <w:rsid w:val="002C2C61"/>
    <w:rsid w:val="002E17ED"/>
    <w:rsid w:val="00337BC1"/>
    <w:rsid w:val="00360AB8"/>
    <w:rsid w:val="00366085"/>
    <w:rsid w:val="0039180E"/>
    <w:rsid w:val="003950CE"/>
    <w:rsid w:val="003E682A"/>
    <w:rsid w:val="004943D7"/>
    <w:rsid w:val="00572711"/>
    <w:rsid w:val="005956A8"/>
    <w:rsid w:val="005D6B66"/>
    <w:rsid w:val="005F14C1"/>
    <w:rsid w:val="0060549F"/>
    <w:rsid w:val="006508F7"/>
    <w:rsid w:val="00685B73"/>
    <w:rsid w:val="006F2E4B"/>
    <w:rsid w:val="00763056"/>
    <w:rsid w:val="007B2CBF"/>
    <w:rsid w:val="00867BFD"/>
    <w:rsid w:val="008D7982"/>
    <w:rsid w:val="008F6179"/>
    <w:rsid w:val="00921B2B"/>
    <w:rsid w:val="00961016"/>
    <w:rsid w:val="009873C8"/>
    <w:rsid w:val="00A05BA2"/>
    <w:rsid w:val="00A83A46"/>
    <w:rsid w:val="00AA77BA"/>
    <w:rsid w:val="00AC72ED"/>
    <w:rsid w:val="00AF0614"/>
    <w:rsid w:val="00B206EA"/>
    <w:rsid w:val="00BB2B4C"/>
    <w:rsid w:val="00BD6F36"/>
    <w:rsid w:val="00C23235"/>
    <w:rsid w:val="00C96EBF"/>
    <w:rsid w:val="00D256A1"/>
    <w:rsid w:val="00E0262B"/>
    <w:rsid w:val="00E333CB"/>
    <w:rsid w:val="00E922DC"/>
    <w:rsid w:val="00EF5C90"/>
    <w:rsid w:val="00EF7F93"/>
    <w:rsid w:val="00F83193"/>
    <w:rsid w:val="00FA2688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E6A19"/>
  <w15:docId w15:val="{3C32AE8D-7338-49C4-B5F8-4D1219B3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  <w:style w:type="paragraph" w:styleId="af7">
    <w:name w:val="Balloon Text"/>
    <w:basedOn w:val="a6"/>
    <w:link w:val="af8"/>
    <w:uiPriority w:val="99"/>
    <w:rsid w:val="003E682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uiPriority w:val="99"/>
    <w:rsid w:val="003E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Самкаев Эльдар</cp:lastModifiedBy>
  <cp:revision>11</cp:revision>
  <cp:lastPrinted>2017-06-01T09:48:00Z</cp:lastPrinted>
  <dcterms:created xsi:type="dcterms:W3CDTF">2017-05-28T09:55:00Z</dcterms:created>
  <dcterms:modified xsi:type="dcterms:W3CDTF">2017-06-14T12:10:00Z</dcterms:modified>
</cp:coreProperties>
</file>