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5409A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36</w:t>
      </w:r>
      <w:r w:rsidR="00B16C24">
        <w:rPr>
          <w:b/>
          <w:sz w:val="24"/>
          <w:szCs w:val="24"/>
        </w:rPr>
        <w:t>6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B16C24">
        <w:rPr>
          <w:sz w:val="22"/>
          <w:szCs w:val="22"/>
        </w:rPr>
        <w:t>07 декабря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B16C24">
        <w:rPr>
          <w:sz w:val="22"/>
          <w:szCs w:val="22"/>
        </w:rPr>
        <w:t>11.05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B16C24">
        <w:rPr>
          <w:sz w:val="22"/>
          <w:szCs w:val="22"/>
        </w:rPr>
        <w:t>11.44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DC22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DC22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F56769">
        <w:rPr>
          <w:sz w:val="22"/>
          <w:szCs w:val="22"/>
        </w:rPr>
        <w:t>3</w:t>
      </w:r>
      <w:r w:rsidR="00DC22C1">
        <w:rPr>
          <w:sz w:val="22"/>
          <w:szCs w:val="22"/>
        </w:rPr>
        <w:t>-х</w:t>
      </w:r>
      <w:r w:rsidR="0021423B">
        <w:rPr>
          <w:sz w:val="22"/>
          <w:szCs w:val="22"/>
        </w:rPr>
        <w:t xml:space="preserve"> </w:t>
      </w:r>
      <w:r w:rsidR="00553115">
        <w:rPr>
          <w:sz w:val="22"/>
          <w:szCs w:val="22"/>
        </w:rPr>
        <w:t>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F56769">
        <w:rPr>
          <w:sz w:val="22"/>
          <w:szCs w:val="22"/>
        </w:rPr>
        <w:t>3</w:t>
      </w:r>
      <w:r w:rsidR="00DC22C1">
        <w:rPr>
          <w:sz w:val="22"/>
          <w:szCs w:val="22"/>
        </w:rPr>
        <w:t>-х</w:t>
      </w:r>
      <w:r w:rsidR="00553115">
        <w:rPr>
          <w:sz w:val="22"/>
          <w:szCs w:val="22"/>
        </w:rPr>
        <w:t xml:space="preserve">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</w:t>
      </w:r>
      <w:r w:rsidR="00F56769">
        <w:rPr>
          <w:sz w:val="22"/>
          <w:szCs w:val="22"/>
        </w:rPr>
        <w:t>3</w:t>
      </w:r>
      <w:r w:rsidR="00DC22C1">
        <w:rPr>
          <w:sz w:val="22"/>
          <w:szCs w:val="22"/>
        </w:rPr>
        <w:t>-х</w:t>
      </w:r>
      <w:r w:rsidR="0021423B">
        <w:rPr>
          <w:sz w:val="22"/>
          <w:szCs w:val="22"/>
        </w:rPr>
        <w:t xml:space="preserve"> </w:t>
      </w:r>
      <w:r w:rsidR="00553115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FA687D" w:rsidRDefault="00FA687D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C94B3D">
        <w:rPr>
          <w:sz w:val="22"/>
          <w:szCs w:val="22"/>
        </w:rPr>
        <w:t xml:space="preserve">Возобновление действия свидетельства о допуске от ООО </w:t>
      </w:r>
      <w:r w:rsidR="00DC22C1">
        <w:rPr>
          <w:sz w:val="22"/>
          <w:szCs w:val="22"/>
        </w:rPr>
        <w:t>«</w:t>
      </w:r>
      <w:r w:rsidR="00B16C24">
        <w:rPr>
          <w:sz w:val="22"/>
          <w:szCs w:val="22"/>
        </w:rPr>
        <w:t>ВАСКО</w:t>
      </w:r>
      <w:r w:rsidRPr="00C94B3D">
        <w:rPr>
          <w:sz w:val="22"/>
          <w:szCs w:val="22"/>
        </w:rPr>
        <w:t>»</w:t>
      </w:r>
      <w:r w:rsidR="00B16C24">
        <w:rPr>
          <w:sz w:val="22"/>
          <w:szCs w:val="22"/>
        </w:rPr>
        <w:t xml:space="preserve"> в части видов работ, </w:t>
      </w:r>
      <w:r w:rsidR="00B16C24" w:rsidRPr="00001477">
        <w:rPr>
          <w:sz w:val="22"/>
          <w:szCs w:val="22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253388">
        <w:rPr>
          <w:sz w:val="22"/>
          <w:szCs w:val="22"/>
        </w:rPr>
        <w:t>.</w:t>
      </w:r>
    </w:p>
    <w:p w:rsidR="00DC22C1" w:rsidRDefault="00B16C24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Утверждение меры дисциплинарного воздействия в виде прекращения действия </w:t>
      </w:r>
      <w:r w:rsidRPr="000A698C">
        <w:rPr>
          <w:sz w:val="22"/>
          <w:szCs w:val="22"/>
        </w:rPr>
        <w:t>№ 0147.01-2013-7718932281-С-207 от 27.06.2013г. о допуске ООО «</w:t>
      </w:r>
      <w:proofErr w:type="spellStart"/>
      <w:r w:rsidRPr="000A698C">
        <w:rPr>
          <w:sz w:val="22"/>
          <w:szCs w:val="22"/>
        </w:rPr>
        <w:t>СтройМастер</w:t>
      </w:r>
      <w:proofErr w:type="spellEnd"/>
      <w:r w:rsidRPr="000A698C">
        <w:rPr>
          <w:sz w:val="22"/>
          <w:szCs w:val="22"/>
        </w:rPr>
        <w:t xml:space="preserve">» к работам, которые оказывают влияние на безопасность объектов капитального строительства  в части </w:t>
      </w:r>
      <w:proofErr w:type="spellStart"/>
      <w:r w:rsidRPr="000A698C">
        <w:rPr>
          <w:sz w:val="22"/>
          <w:szCs w:val="22"/>
        </w:rPr>
        <w:t>пп</w:t>
      </w:r>
      <w:proofErr w:type="spellEnd"/>
      <w:r w:rsidRPr="000A698C">
        <w:rPr>
          <w:sz w:val="22"/>
          <w:szCs w:val="22"/>
        </w:rPr>
        <w:t xml:space="preserve">. 15.5. и 15.6. п. 15, п. 20, </w:t>
      </w:r>
      <w:proofErr w:type="spellStart"/>
      <w:r w:rsidRPr="000A698C">
        <w:rPr>
          <w:sz w:val="22"/>
          <w:szCs w:val="22"/>
        </w:rPr>
        <w:t>пп</w:t>
      </w:r>
      <w:proofErr w:type="spellEnd"/>
      <w:r w:rsidRPr="000A698C">
        <w:rPr>
          <w:sz w:val="22"/>
          <w:szCs w:val="22"/>
        </w:rPr>
        <w:t xml:space="preserve">. 24.7. и 24.9 п. 24, </w:t>
      </w:r>
      <w:proofErr w:type="spellStart"/>
      <w:r w:rsidRPr="000A698C">
        <w:rPr>
          <w:sz w:val="22"/>
          <w:szCs w:val="22"/>
        </w:rPr>
        <w:t>пп</w:t>
      </w:r>
      <w:proofErr w:type="spellEnd"/>
      <w:r w:rsidRPr="000A698C">
        <w:rPr>
          <w:sz w:val="22"/>
          <w:szCs w:val="22"/>
        </w:rPr>
        <w:t>. 32.7 п. 32 и п. 33 перечня</w:t>
      </w:r>
      <w:r w:rsidR="00DC22C1">
        <w:rPr>
          <w:sz w:val="22"/>
          <w:szCs w:val="22"/>
        </w:rPr>
        <w:t>.</w:t>
      </w:r>
      <w:proofErr w:type="gramEnd"/>
    </w:p>
    <w:p w:rsidR="00195DF7" w:rsidRDefault="00195DF7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</w:t>
      </w:r>
      <w:proofErr w:type="spellStart"/>
      <w:r>
        <w:rPr>
          <w:sz w:val="22"/>
          <w:szCs w:val="22"/>
        </w:rPr>
        <w:t>Виаком</w:t>
      </w:r>
      <w:proofErr w:type="spellEnd"/>
      <w:r>
        <w:rPr>
          <w:sz w:val="22"/>
          <w:szCs w:val="22"/>
        </w:rPr>
        <w:t xml:space="preserve">» к видам </w:t>
      </w:r>
      <w:proofErr w:type="gramStart"/>
      <w:r>
        <w:rPr>
          <w:sz w:val="22"/>
          <w:szCs w:val="22"/>
        </w:rPr>
        <w:t>работ</w:t>
      </w:r>
      <w:proofErr w:type="gramEnd"/>
      <w:r>
        <w:rPr>
          <w:sz w:val="22"/>
          <w:szCs w:val="22"/>
        </w:rPr>
        <w:t xml:space="preserve"> </w:t>
      </w:r>
      <w:r w:rsidRPr="00001477">
        <w:rPr>
          <w:sz w:val="22"/>
          <w:szCs w:val="22"/>
        </w:rPr>
        <w:t>которые оказывают влияние на безопасность объектов капитального</w:t>
      </w:r>
      <w:r>
        <w:rPr>
          <w:sz w:val="22"/>
          <w:szCs w:val="22"/>
        </w:rPr>
        <w:t>.</w:t>
      </w:r>
    </w:p>
    <w:p w:rsidR="005409A3" w:rsidRPr="00FA687D" w:rsidRDefault="005409A3" w:rsidP="00FA687D">
      <w:pPr>
        <w:tabs>
          <w:tab w:val="left" w:pos="360"/>
          <w:tab w:val="left" w:pos="567"/>
          <w:tab w:val="left" w:pos="900"/>
        </w:tabs>
        <w:ind w:left="660"/>
        <w:jc w:val="both"/>
        <w:rPr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</w:t>
      </w:r>
      <w:r w:rsidR="00B37C50"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 xml:space="preserve"> </w:t>
      </w:r>
      <w:r w:rsidR="00553115"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B16C24" w:rsidRPr="007931B2" w:rsidRDefault="00F6155F" w:rsidP="00B16C2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16C24" w:rsidRPr="007931B2">
        <w:rPr>
          <w:b/>
          <w:sz w:val="22"/>
          <w:szCs w:val="22"/>
        </w:rPr>
        <w:t>Слушали:</w:t>
      </w:r>
    </w:p>
    <w:p w:rsidR="00B16C24" w:rsidRPr="007931B2" w:rsidRDefault="00B16C24" w:rsidP="00B16C24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 xml:space="preserve">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B16C24" w:rsidRPr="007931B2" w:rsidRDefault="00B16C24" w:rsidP="00B16C24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«ВАСКО»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16C24">
        <w:rPr>
          <w:sz w:val="22"/>
          <w:szCs w:val="22"/>
        </w:rPr>
        <w:t>ИНН 7701633773 / ОГРН 1057749432586</w:t>
      </w:r>
      <w:r>
        <w:rPr>
          <w:sz w:val="22"/>
          <w:szCs w:val="22"/>
        </w:rPr>
        <w:t>) Требованиям Союза к выдаче свидетельства о допуске к видам</w:t>
      </w:r>
      <w:r w:rsidRPr="00B16C24">
        <w:rPr>
          <w:sz w:val="22"/>
          <w:szCs w:val="22"/>
        </w:rPr>
        <w:t xml:space="preserve">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sz w:val="22"/>
          <w:szCs w:val="22"/>
        </w:rPr>
        <w:t>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>сообщил член</w:t>
      </w:r>
      <w:r>
        <w:rPr>
          <w:sz w:val="22"/>
          <w:szCs w:val="22"/>
        </w:rPr>
        <w:t>а</w:t>
      </w:r>
      <w:r w:rsidRPr="007931B2">
        <w:rPr>
          <w:sz w:val="22"/>
          <w:szCs w:val="22"/>
        </w:rPr>
        <w:t xml:space="preserve">м Совета о том, что </w:t>
      </w:r>
      <w:r>
        <w:rPr>
          <w:sz w:val="22"/>
          <w:szCs w:val="22"/>
        </w:rPr>
        <w:t>02.12.2015г</w:t>
      </w:r>
      <w:r w:rsidRPr="007931B2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Союз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поступил полис страхования гражданской</w:t>
      </w:r>
      <w:proofErr w:type="gramEnd"/>
      <w:r>
        <w:rPr>
          <w:sz w:val="22"/>
          <w:szCs w:val="22"/>
        </w:rPr>
        <w:t xml:space="preserve"> ответственности ООО «ВАСКО», что свидетельствует об устранении нарушения, послужившего основанием для приостановления 30.09.2015г. действия свидетельства </w:t>
      </w:r>
      <w:r w:rsidRPr="00095C17">
        <w:rPr>
          <w:sz w:val="22"/>
          <w:szCs w:val="22"/>
        </w:rPr>
        <w:t xml:space="preserve">№ </w:t>
      </w:r>
      <w:r w:rsidRPr="00095C17">
        <w:rPr>
          <w:sz w:val="22"/>
          <w:szCs w:val="22"/>
        </w:rPr>
        <w:lastRenderedPageBreak/>
        <w:t>0131.03-2015-7701633773-С-207 от 02.06.2015г.</w:t>
      </w:r>
      <w:r>
        <w:rPr>
          <w:sz w:val="22"/>
          <w:szCs w:val="22"/>
        </w:rPr>
        <w:t xml:space="preserve"> о допуске ООО «ВАСКО</w:t>
      </w:r>
      <w:r w:rsidRPr="00FA687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16C24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sz w:val="22"/>
          <w:szCs w:val="22"/>
        </w:rPr>
        <w:t>.</w:t>
      </w:r>
    </w:p>
    <w:p w:rsidR="00B16C24" w:rsidRDefault="00B16C24" w:rsidP="00B16C24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B16C24" w:rsidRPr="007931B2" w:rsidRDefault="00B16C24" w:rsidP="00B16C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указанные нарушения устранены, Контрольный отдел предлагает действие допуска в указанной части возобновить.</w:t>
      </w:r>
    </w:p>
    <w:p w:rsidR="00B16C24" w:rsidRDefault="00B16C24" w:rsidP="00B16C24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Pr="00B16C24">
        <w:rPr>
          <w:sz w:val="22"/>
          <w:szCs w:val="22"/>
        </w:rPr>
        <w:t>№ 0131.03-2015-7701633773-С-207 от 02.06.2015г. о допуске ООО «ВАСКО»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sz w:val="22"/>
          <w:szCs w:val="22"/>
        </w:rPr>
        <w:t xml:space="preserve"> </w:t>
      </w:r>
    </w:p>
    <w:p w:rsidR="00B16C24" w:rsidRPr="007931B2" w:rsidRDefault="00B16C24" w:rsidP="00B16C24">
      <w:pPr>
        <w:jc w:val="both"/>
        <w:rPr>
          <w:sz w:val="22"/>
          <w:szCs w:val="22"/>
        </w:rPr>
      </w:pPr>
    </w:p>
    <w:p w:rsidR="00B16C24" w:rsidRPr="007931B2" w:rsidRDefault="00B16C24" w:rsidP="00B16C2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B16C24" w:rsidRPr="007931B2" w:rsidRDefault="00B16C24" w:rsidP="00B16C2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B16C24" w:rsidRPr="007931B2" w:rsidRDefault="00B16C24" w:rsidP="00B16C2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B16C24" w:rsidRPr="007931B2" w:rsidRDefault="00B16C24" w:rsidP="00B16C2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B16C24" w:rsidRPr="007931B2" w:rsidRDefault="00B16C24" w:rsidP="00B16C2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B16C24" w:rsidRPr="007931B2" w:rsidRDefault="00B16C24" w:rsidP="00B16C2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B16C24" w:rsidRPr="007931B2" w:rsidRDefault="00B16C24" w:rsidP="00B16C24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1.1.</w:t>
      </w:r>
      <w:r w:rsidRPr="007931B2">
        <w:rPr>
          <w:sz w:val="22"/>
          <w:szCs w:val="22"/>
        </w:rPr>
        <w:t xml:space="preserve"> Возобновить действие </w:t>
      </w:r>
      <w:r>
        <w:rPr>
          <w:sz w:val="22"/>
          <w:szCs w:val="22"/>
        </w:rPr>
        <w:t xml:space="preserve">свидетельства </w:t>
      </w:r>
      <w:r w:rsidRPr="00B16C24">
        <w:rPr>
          <w:sz w:val="22"/>
          <w:szCs w:val="22"/>
        </w:rPr>
        <w:t xml:space="preserve">№ 0131.03-2015-7701633773-С-207 от 02.06.2015г. о допуске ООО «ВАСКО» </w:t>
      </w:r>
      <w:r>
        <w:rPr>
          <w:sz w:val="22"/>
          <w:szCs w:val="22"/>
        </w:rPr>
        <w:t>(</w:t>
      </w:r>
      <w:r w:rsidRPr="00B16C24">
        <w:rPr>
          <w:sz w:val="22"/>
          <w:szCs w:val="22"/>
        </w:rPr>
        <w:t>ИНН 7701633773 / ОГРН 1057749432586</w:t>
      </w:r>
      <w:r>
        <w:rPr>
          <w:sz w:val="22"/>
          <w:szCs w:val="22"/>
        </w:rPr>
        <w:t xml:space="preserve">) </w:t>
      </w:r>
      <w:r w:rsidRPr="00B16C24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sz w:val="22"/>
          <w:szCs w:val="22"/>
        </w:rPr>
        <w:t>.</w:t>
      </w:r>
    </w:p>
    <w:p w:rsidR="00B16C24" w:rsidRPr="007931B2" w:rsidRDefault="00B16C24" w:rsidP="00B16C24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1.2.</w:t>
      </w:r>
      <w:r w:rsidRPr="007931B2">
        <w:rPr>
          <w:sz w:val="22"/>
          <w:szCs w:val="22"/>
        </w:rPr>
        <w:t xml:space="preserve"> Уведомить ООО </w:t>
      </w:r>
      <w:r>
        <w:rPr>
          <w:sz w:val="22"/>
          <w:szCs w:val="22"/>
        </w:rPr>
        <w:t>«ВАСКО</w:t>
      </w:r>
      <w:r w:rsidRPr="00FA687D">
        <w:rPr>
          <w:sz w:val="22"/>
          <w:szCs w:val="22"/>
        </w:rPr>
        <w:t>»</w:t>
      </w:r>
      <w:r w:rsidRPr="007931B2">
        <w:rPr>
          <w:sz w:val="22"/>
          <w:szCs w:val="22"/>
        </w:rPr>
        <w:t xml:space="preserve"> 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255E85" w:rsidRDefault="00255E85" w:rsidP="00B16C24">
      <w:pPr>
        <w:tabs>
          <w:tab w:val="left" w:pos="900"/>
        </w:tabs>
        <w:jc w:val="both"/>
        <w:rPr>
          <w:sz w:val="22"/>
          <w:szCs w:val="22"/>
        </w:rPr>
      </w:pPr>
    </w:p>
    <w:p w:rsidR="00540BBD" w:rsidRPr="00B211C2" w:rsidRDefault="00540BBD" w:rsidP="00540BB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B211C2">
        <w:rPr>
          <w:b/>
          <w:i/>
          <w:sz w:val="22"/>
          <w:szCs w:val="22"/>
        </w:rPr>
        <w:t>По второму вопросу повестки дня</w:t>
      </w:r>
    </w:p>
    <w:p w:rsidR="00540BBD" w:rsidRDefault="00540BBD" w:rsidP="00540BB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F13977">
        <w:rPr>
          <w:b/>
          <w:sz w:val="22"/>
          <w:szCs w:val="22"/>
        </w:rPr>
        <w:t>Слушали:</w:t>
      </w:r>
    </w:p>
    <w:p w:rsidR="00540BBD" w:rsidRDefault="00540BBD" w:rsidP="00540BB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Pr="00672806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Pr="00540BBD">
        <w:rPr>
          <w:sz w:val="22"/>
          <w:szCs w:val="22"/>
        </w:rPr>
        <w:t>СтройМастер</w:t>
      </w:r>
      <w:proofErr w:type="spellEnd"/>
      <w:r w:rsidRPr="00540BBD">
        <w:rPr>
          <w:sz w:val="22"/>
          <w:szCs w:val="22"/>
        </w:rPr>
        <w:t>» (ИНН 7718932281  ОГРН 1137746401814</w:t>
      </w:r>
      <w:r w:rsidRPr="00672806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</w:t>
      </w:r>
      <w:r w:rsidRPr="00DF2AD0">
        <w:rPr>
          <w:sz w:val="22"/>
          <w:szCs w:val="22"/>
        </w:rPr>
        <w:t xml:space="preserve">за нарушение </w:t>
      </w:r>
      <w:proofErr w:type="spellStart"/>
      <w:r w:rsidRPr="00BA7946">
        <w:rPr>
          <w:sz w:val="22"/>
          <w:szCs w:val="22"/>
        </w:rPr>
        <w:t>пп</w:t>
      </w:r>
      <w:proofErr w:type="spellEnd"/>
      <w:r w:rsidRPr="00BA7946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</w:t>
      </w:r>
      <w:proofErr w:type="gramEnd"/>
      <w:r w:rsidRPr="00BA7946">
        <w:rPr>
          <w:sz w:val="22"/>
          <w:szCs w:val="22"/>
        </w:rPr>
        <w:t xml:space="preserve"> капитального строительства</w:t>
      </w:r>
      <w:r>
        <w:rPr>
          <w:sz w:val="22"/>
          <w:szCs w:val="22"/>
        </w:rPr>
        <w:t>.</w:t>
      </w:r>
    </w:p>
    <w:p w:rsidR="00540BBD" w:rsidRDefault="00540BBD" w:rsidP="00540BB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Председатель Дисциплинарной комиссии сообщила, что 30.09.2015г. за указанные нарушения Совет Союза утвердил решение Дисциплинарной комиссии применить к ООО «</w:t>
      </w:r>
      <w:proofErr w:type="spellStart"/>
      <w:r>
        <w:rPr>
          <w:sz w:val="22"/>
          <w:szCs w:val="22"/>
        </w:rPr>
        <w:t>СтройМастер</w:t>
      </w:r>
      <w:proofErr w:type="spellEnd"/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Pr="00540BBD">
        <w:rPr>
          <w:sz w:val="22"/>
          <w:szCs w:val="22"/>
        </w:rPr>
        <w:t>№ 0147.01-2013-7718932281-С-207 от 27.06.2013г. о допуске ООО «</w:t>
      </w:r>
      <w:proofErr w:type="spellStart"/>
      <w:r w:rsidRPr="00540BBD">
        <w:rPr>
          <w:sz w:val="22"/>
          <w:szCs w:val="22"/>
        </w:rPr>
        <w:t>СтройМастер</w:t>
      </w:r>
      <w:proofErr w:type="spellEnd"/>
      <w:r w:rsidRPr="00540BBD">
        <w:rPr>
          <w:sz w:val="22"/>
          <w:szCs w:val="22"/>
        </w:rPr>
        <w:t xml:space="preserve">» к работам, которые оказывают влияние на безопасность объектов капитального строительства  в части </w:t>
      </w:r>
      <w:proofErr w:type="spellStart"/>
      <w:r w:rsidRPr="00540BBD">
        <w:rPr>
          <w:sz w:val="22"/>
          <w:szCs w:val="22"/>
        </w:rPr>
        <w:t>пп</w:t>
      </w:r>
      <w:proofErr w:type="spellEnd"/>
      <w:r w:rsidRPr="00540BBD">
        <w:rPr>
          <w:sz w:val="22"/>
          <w:szCs w:val="22"/>
        </w:rPr>
        <w:t xml:space="preserve">. 15.5. и 15.6. п. 15, п. 20, </w:t>
      </w:r>
      <w:proofErr w:type="spellStart"/>
      <w:r w:rsidRPr="00540BBD">
        <w:rPr>
          <w:sz w:val="22"/>
          <w:szCs w:val="22"/>
        </w:rPr>
        <w:t>пп</w:t>
      </w:r>
      <w:proofErr w:type="spellEnd"/>
      <w:r w:rsidRPr="00540BBD">
        <w:rPr>
          <w:sz w:val="22"/>
          <w:szCs w:val="22"/>
        </w:rPr>
        <w:t>. 24.7. и</w:t>
      </w:r>
      <w:proofErr w:type="gramEnd"/>
      <w:r w:rsidRPr="00540BBD">
        <w:rPr>
          <w:sz w:val="22"/>
          <w:szCs w:val="22"/>
        </w:rPr>
        <w:t xml:space="preserve"> 24.9 п. 24, </w:t>
      </w:r>
      <w:proofErr w:type="spellStart"/>
      <w:r w:rsidRPr="00540BBD">
        <w:rPr>
          <w:sz w:val="22"/>
          <w:szCs w:val="22"/>
        </w:rPr>
        <w:t>пп</w:t>
      </w:r>
      <w:proofErr w:type="spellEnd"/>
      <w:r w:rsidRPr="00540BBD">
        <w:rPr>
          <w:sz w:val="22"/>
          <w:szCs w:val="22"/>
        </w:rPr>
        <w:t>. 32.7 п. 32 и п. 33 перечня</w:t>
      </w:r>
      <w:r>
        <w:rPr>
          <w:sz w:val="22"/>
          <w:szCs w:val="22"/>
        </w:rPr>
        <w:t xml:space="preserve">.       </w:t>
      </w:r>
    </w:p>
    <w:p w:rsidR="00540BBD" w:rsidRPr="005A77CD" w:rsidRDefault="00540BBD" w:rsidP="00540BB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540BBD" w:rsidRPr="005A77CD" w:rsidRDefault="00540BBD" w:rsidP="00540BBD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СтройМастер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</w:p>
    <w:p w:rsidR="00540BBD" w:rsidRDefault="00540BBD" w:rsidP="00540BBD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Pr="00540BBD">
        <w:rPr>
          <w:sz w:val="22"/>
          <w:szCs w:val="22"/>
        </w:rPr>
        <w:t>№ 0147.01-2013-7718932281-С-207 от 27.06.2013г. о допуске ООО «</w:t>
      </w:r>
      <w:proofErr w:type="spellStart"/>
      <w:r w:rsidRPr="00540BBD">
        <w:rPr>
          <w:sz w:val="22"/>
          <w:szCs w:val="22"/>
        </w:rPr>
        <w:t>СтройМастер</w:t>
      </w:r>
      <w:proofErr w:type="spellEnd"/>
      <w:r w:rsidRPr="00540BBD">
        <w:rPr>
          <w:sz w:val="22"/>
          <w:szCs w:val="22"/>
        </w:rPr>
        <w:t xml:space="preserve">» к работам, которые оказывают влияние на безопасность объектов капитального строительства  в части </w:t>
      </w:r>
      <w:proofErr w:type="spellStart"/>
      <w:r w:rsidRPr="00540BBD">
        <w:rPr>
          <w:sz w:val="22"/>
          <w:szCs w:val="22"/>
        </w:rPr>
        <w:t>пп</w:t>
      </w:r>
      <w:proofErr w:type="spellEnd"/>
      <w:r w:rsidRPr="00540BBD">
        <w:rPr>
          <w:sz w:val="22"/>
          <w:szCs w:val="22"/>
        </w:rPr>
        <w:t xml:space="preserve">. 15.5. и 15.6. п. 15, п. 20, </w:t>
      </w:r>
      <w:proofErr w:type="spellStart"/>
      <w:r w:rsidRPr="00540BBD">
        <w:rPr>
          <w:sz w:val="22"/>
          <w:szCs w:val="22"/>
        </w:rPr>
        <w:t>пп</w:t>
      </w:r>
      <w:proofErr w:type="spellEnd"/>
      <w:r w:rsidRPr="00540BBD">
        <w:rPr>
          <w:sz w:val="22"/>
          <w:szCs w:val="22"/>
        </w:rPr>
        <w:t xml:space="preserve">. 24.7. и 24.9 п. 24, </w:t>
      </w:r>
      <w:proofErr w:type="spellStart"/>
      <w:r w:rsidRPr="00540BBD">
        <w:rPr>
          <w:sz w:val="22"/>
          <w:szCs w:val="22"/>
        </w:rPr>
        <w:t>пп</w:t>
      </w:r>
      <w:proofErr w:type="spellEnd"/>
      <w:r w:rsidRPr="00540BBD">
        <w:rPr>
          <w:sz w:val="22"/>
          <w:szCs w:val="22"/>
        </w:rPr>
        <w:t>. 32.7 п. 32 и п. 33 перечня</w:t>
      </w:r>
    </w:p>
    <w:p w:rsidR="00540BBD" w:rsidRDefault="00540BBD" w:rsidP="00540BBD">
      <w:pPr>
        <w:jc w:val="both"/>
        <w:rPr>
          <w:sz w:val="22"/>
          <w:szCs w:val="22"/>
        </w:rPr>
      </w:pPr>
    </w:p>
    <w:p w:rsidR="00540BBD" w:rsidRDefault="00540BBD" w:rsidP="00540B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540BBD" w:rsidRDefault="00540BBD" w:rsidP="00540BB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540BBD" w:rsidRDefault="00540BBD" w:rsidP="00540BB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40BBD" w:rsidRDefault="00540BBD" w:rsidP="00540BB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40BBD" w:rsidRDefault="00540BBD" w:rsidP="00540B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540BBD" w:rsidRDefault="00540BBD" w:rsidP="00540BB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540BBD" w:rsidRPr="00195DF7" w:rsidRDefault="00540BBD" w:rsidP="00195DF7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195DF7">
        <w:rPr>
          <w:sz w:val="22"/>
          <w:szCs w:val="22"/>
          <w:lang w:eastAsia="ar-SA"/>
        </w:rPr>
        <w:t xml:space="preserve">За нарушение </w:t>
      </w:r>
      <w:proofErr w:type="spellStart"/>
      <w:r w:rsidRPr="00195DF7">
        <w:rPr>
          <w:sz w:val="22"/>
          <w:szCs w:val="22"/>
        </w:rPr>
        <w:t>пп</w:t>
      </w:r>
      <w:proofErr w:type="spellEnd"/>
      <w:r w:rsidRPr="00195DF7">
        <w:rPr>
          <w:sz w:val="22"/>
          <w:szCs w:val="22"/>
        </w:rPr>
        <w:t xml:space="preserve"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 </w:t>
      </w:r>
      <w:r w:rsidRPr="00195DF7">
        <w:rPr>
          <w:sz w:val="22"/>
          <w:szCs w:val="22"/>
          <w:lang w:eastAsia="ar-SA"/>
        </w:rPr>
        <w:t>утвердить примененную Дисциплинарной комиссией меру воздействия, п</w:t>
      </w:r>
      <w:r w:rsidRPr="00195DF7">
        <w:rPr>
          <w:sz w:val="22"/>
          <w:szCs w:val="22"/>
        </w:rPr>
        <w:t>рекратив действие свидетельства № 0147.01-2013-7718932281-С-207 от 27.06.2013г. о допуске ООО «</w:t>
      </w:r>
      <w:proofErr w:type="spellStart"/>
      <w:r w:rsidRPr="00195DF7">
        <w:rPr>
          <w:sz w:val="22"/>
          <w:szCs w:val="22"/>
        </w:rPr>
        <w:t>СтройМастер</w:t>
      </w:r>
      <w:proofErr w:type="spellEnd"/>
      <w:r w:rsidRPr="00195DF7">
        <w:rPr>
          <w:sz w:val="22"/>
          <w:szCs w:val="22"/>
        </w:rPr>
        <w:t>» к работам, которые оказываю</w:t>
      </w:r>
      <w:bookmarkStart w:id="0" w:name="_GoBack"/>
      <w:bookmarkEnd w:id="0"/>
      <w:r w:rsidRPr="00195DF7">
        <w:rPr>
          <w:sz w:val="22"/>
          <w:szCs w:val="22"/>
        </w:rPr>
        <w:t>т влияние на безопасность</w:t>
      </w:r>
      <w:proofErr w:type="gramEnd"/>
      <w:r w:rsidRPr="00195DF7">
        <w:rPr>
          <w:sz w:val="22"/>
          <w:szCs w:val="22"/>
        </w:rPr>
        <w:t xml:space="preserve"> объектов капитального строительства  в части </w:t>
      </w:r>
      <w:proofErr w:type="spellStart"/>
      <w:r w:rsidRPr="00195DF7">
        <w:rPr>
          <w:sz w:val="22"/>
          <w:szCs w:val="22"/>
        </w:rPr>
        <w:t>пп</w:t>
      </w:r>
      <w:proofErr w:type="spellEnd"/>
      <w:r w:rsidRPr="00195DF7">
        <w:rPr>
          <w:sz w:val="22"/>
          <w:szCs w:val="22"/>
        </w:rPr>
        <w:t xml:space="preserve">. 15.5. и 15.6. п. 15, п. 20, </w:t>
      </w:r>
      <w:proofErr w:type="spellStart"/>
      <w:r w:rsidRPr="00195DF7">
        <w:rPr>
          <w:sz w:val="22"/>
          <w:szCs w:val="22"/>
        </w:rPr>
        <w:t>пп</w:t>
      </w:r>
      <w:proofErr w:type="spellEnd"/>
      <w:r w:rsidRPr="00195DF7">
        <w:rPr>
          <w:sz w:val="22"/>
          <w:szCs w:val="22"/>
        </w:rPr>
        <w:t xml:space="preserve">. 24.7. и 24.9 п. 24, </w:t>
      </w:r>
      <w:proofErr w:type="spellStart"/>
      <w:r w:rsidRPr="00195DF7">
        <w:rPr>
          <w:sz w:val="22"/>
          <w:szCs w:val="22"/>
        </w:rPr>
        <w:t>пп</w:t>
      </w:r>
      <w:proofErr w:type="spellEnd"/>
      <w:r w:rsidRPr="00195DF7">
        <w:rPr>
          <w:sz w:val="22"/>
          <w:szCs w:val="22"/>
        </w:rPr>
        <w:t>. 32.7 п. 32 и п. 33 перечня.</w:t>
      </w:r>
    </w:p>
    <w:p w:rsidR="00540BBD" w:rsidRPr="00302D87" w:rsidRDefault="00540BBD" w:rsidP="00195DF7">
      <w:pPr>
        <w:pStyle w:val="a3"/>
        <w:numPr>
          <w:ilvl w:val="1"/>
          <w:numId w:val="4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proofErr w:type="gramStart"/>
      <w:r w:rsidRPr="00302D87">
        <w:rPr>
          <w:sz w:val="22"/>
          <w:szCs w:val="22"/>
        </w:rPr>
        <w:t xml:space="preserve">Сведения о прекращении действия свидетельства </w:t>
      </w:r>
      <w:r w:rsidRPr="00540BBD">
        <w:rPr>
          <w:sz w:val="22"/>
          <w:szCs w:val="22"/>
        </w:rPr>
        <w:t>№ 0147.01-2013-7718932281-С-207 от 27.06.2013г. о допуске ООО «</w:t>
      </w:r>
      <w:proofErr w:type="spellStart"/>
      <w:r w:rsidRPr="00540BBD">
        <w:rPr>
          <w:sz w:val="22"/>
          <w:szCs w:val="22"/>
        </w:rPr>
        <w:t>СтройМастер</w:t>
      </w:r>
      <w:proofErr w:type="spellEnd"/>
      <w:r w:rsidRPr="00540BBD">
        <w:rPr>
          <w:sz w:val="22"/>
          <w:szCs w:val="22"/>
        </w:rPr>
        <w:t xml:space="preserve">» к работам, которые оказывают влияние на безопасность объектов капитального строительства  в части </w:t>
      </w:r>
      <w:proofErr w:type="spellStart"/>
      <w:r w:rsidRPr="00540BBD">
        <w:rPr>
          <w:sz w:val="22"/>
          <w:szCs w:val="22"/>
        </w:rPr>
        <w:t>пп</w:t>
      </w:r>
      <w:proofErr w:type="spellEnd"/>
      <w:r w:rsidRPr="00540BBD">
        <w:rPr>
          <w:sz w:val="22"/>
          <w:szCs w:val="22"/>
        </w:rPr>
        <w:t xml:space="preserve">. 15.5. и 15.6. п. 15, п. 20, </w:t>
      </w:r>
      <w:proofErr w:type="spellStart"/>
      <w:r w:rsidRPr="00540BBD">
        <w:rPr>
          <w:sz w:val="22"/>
          <w:szCs w:val="22"/>
        </w:rPr>
        <w:t>пп</w:t>
      </w:r>
      <w:proofErr w:type="spellEnd"/>
      <w:r w:rsidRPr="00540BBD">
        <w:rPr>
          <w:sz w:val="22"/>
          <w:szCs w:val="22"/>
        </w:rPr>
        <w:t xml:space="preserve">. 24.7. и 24.9 п. 24, </w:t>
      </w:r>
      <w:proofErr w:type="spellStart"/>
      <w:r w:rsidRPr="00540BBD">
        <w:rPr>
          <w:sz w:val="22"/>
          <w:szCs w:val="22"/>
        </w:rPr>
        <w:t>пп</w:t>
      </w:r>
      <w:proofErr w:type="spellEnd"/>
      <w:r w:rsidRPr="00540BBD">
        <w:rPr>
          <w:sz w:val="22"/>
          <w:szCs w:val="22"/>
        </w:rPr>
        <w:t xml:space="preserve">. 32.7 п. 32 и п. 33 перечня </w:t>
      </w:r>
      <w:r>
        <w:rPr>
          <w:sz w:val="22"/>
          <w:szCs w:val="22"/>
        </w:rPr>
        <w:t xml:space="preserve"> </w:t>
      </w:r>
      <w:r w:rsidRPr="00302D87">
        <w:rPr>
          <w:sz w:val="22"/>
          <w:szCs w:val="22"/>
        </w:rPr>
        <w:t>внести в реестр членов Союза «Объединение профессиональных строителей».</w:t>
      </w:r>
      <w:proofErr w:type="gramEnd"/>
    </w:p>
    <w:p w:rsidR="00540BBD" w:rsidRPr="00843E20" w:rsidRDefault="00540BBD" w:rsidP="00195DF7">
      <w:pPr>
        <w:pStyle w:val="a3"/>
        <w:numPr>
          <w:ilvl w:val="1"/>
          <w:numId w:val="4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СтройМастер</w:t>
      </w:r>
      <w:proofErr w:type="spellEnd"/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</w:p>
    <w:p w:rsidR="00C264AB" w:rsidRDefault="00C264AB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F56769" w:rsidRPr="00201DB7" w:rsidRDefault="00F56769" w:rsidP="00F5676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третьему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F56769" w:rsidRDefault="00F56769" w:rsidP="00F5676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F56769" w:rsidRPr="0077019A" w:rsidRDefault="00F56769" w:rsidP="00F5676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proofErr w:type="spellStart"/>
      <w:r w:rsidR="001E083D">
        <w:rPr>
          <w:sz w:val="22"/>
          <w:szCs w:val="22"/>
        </w:rPr>
        <w:t>Виаком</w:t>
      </w:r>
      <w:proofErr w:type="spellEnd"/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="00B211C2" w:rsidRPr="00B211C2">
        <w:rPr>
          <w:sz w:val="22"/>
          <w:szCs w:val="22"/>
        </w:rPr>
        <w:t>ИНН 5029129542 / ОГРН 1095029007347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B211C2">
        <w:rPr>
          <w:sz w:val="22"/>
          <w:szCs w:val="22"/>
        </w:rPr>
        <w:t xml:space="preserve"> № </w:t>
      </w:r>
      <w:r w:rsidR="00B211C2" w:rsidRPr="00B211C2">
        <w:rPr>
          <w:sz w:val="22"/>
          <w:szCs w:val="22"/>
        </w:rPr>
        <w:t>0118.01-2012-5029129542-С-207</w:t>
      </w:r>
      <w:r w:rsidRPr="00530FDD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 w:rsidR="00B211C2">
        <w:rPr>
          <w:sz w:val="22"/>
          <w:szCs w:val="22"/>
        </w:rPr>
        <w:t>17.05</w:t>
      </w:r>
      <w:r>
        <w:rPr>
          <w:sz w:val="22"/>
          <w:szCs w:val="22"/>
        </w:rPr>
        <w:t>.2012г</w:t>
      </w:r>
      <w:r w:rsidRPr="0077019A">
        <w:rPr>
          <w:sz w:val="22"/>
          <w:szCs w:val="22"/>
        </w:rPr>
        <w:t xml:space="preserve">. на новое в связи </w:t>
      </w:r>
      <w:r>
        <w:rPr>
          <w:sz w:val="22"/>
          <w:szCs w:val="22"/>
        </w:rPr>
        <w:t>со сменой наименования СРО</w:t>
      </w:r>
      <w:r w:rsidR="00B211C2">
        <w:rPr>
          <w:sz w:val="22"/>
          <w:szCs w:val="22"/>
        </w:rPr>
        <w:t xml:space="preserve"> и добавлением видов работ</w:t>
      </w:r>
      <w:r>
        <w:rPr>
          <w:sz w:val="22"/>
          <w:szCs w:val="22"/>
        </w:rPr>
        <w:t>.</w:t>
      </w:r>
      <w:proofErr w:type="gramEnd"/>
    </w:p>
    <w:p w:rsidR="00F56769" w:rsidRPr="0077019A" w:rsidRDefault="00F56769" w:rsidP="00F56769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B211C2">
        <w:rPr>
          <w:sz w:val="22"/>
          <w:szCs w:val="22"/>
        </w:rPr>
        <w:t>17.12</w:t>
      </w:r>
      <w:r>
        <w:rPr>
          <w:sz w:val="22"/>
          <w:szCs w:val="22"/>
        </w:rPr>
        <w:t xml:space="preserve">.2015г. </w:t>
      </w:r>
      <w:r w:rsidRPr="00530FDD">
        <w:rPr>
          <w:sz w:val="22"/>
          <w:szCs w:val="22"/>
        </w:rPr>
        <w:t>ООО «</w:t>
      </w:r>
      <w:proofErr w:type="spellStart"/>
      <w:r w:rsidR="00B211C2">
        <w:rPr>
          <w:sz w:val="22"/>
          <w:szCs w:val="22"/>
        </w:rPr>
        <w:t>Виаком</w:t>
      </w:r>
      <w:proofErr w:type="spellEnd"/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F56769" w:rsidRPr="0077019A" w:rsidRDefault="00F56769" w:rsidP="00F5676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F56769" w:rsidRDefault="00F56769" w:rsidP="00F5676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56769" w:rsidRPr="0077019A" w:rsidRDefault="00F56769" w:rsidP="00F5676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56769" w:rsidRPr="0077019A" w:rsidRDefault="00F56769" w:rsidP="00F5676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F56769" w:rsidRPr="0077019A" w:rsidRDefault="00F56769" w:rsidP="00F5676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56769" w:rsidRPr="0077019A" w:rsidRDefault="00F56769" w:rsidP="00F5676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56769" w:rsidRDefault="00F56769" w:rsidP="00F5676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56769" w:rsidRDefault="00F56769" w:rsidP="00F56769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proofErr w:type="spellStart"/>
      <w:r w:rsidR="00B211C2">
        <w:rPr>
          <w:sz w:val="22"/>
          <w:szCs w:val="22"/>
        </w:rPr>
        <w:t>Виаком</w:t>
      </w:r>
      <w:proofErr w:type="spellEnd"/>
      <w:r w:rsidRPr="00530FDD">
        <w:rPr>
          <w:sz w:val="22"/>
          <w:szCs w:val="22"/>
        </w:rPr>
        <w:t>»  (ИНН 5025021731 / ОГРН 1055009303997)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="00B211C2" w:rsidRPr="00B211C2">
        <w:rPr>
          <w:sz w:val="22"/>
          <w:szCs w:val="22"/>
        </w:rPr>
        <w:t>0118.0</w:t>
      </w:r>
      <w:r w:rsidR="00B211C2">
        <w:rPr>
          <w:sz w:val="22"/>
          <w:szCs w:val="22"/>
        </w:rPr>
        <w:t>2</w:t>
      </w:r>
      <w:r w:rsidR="00B211C2" w:rsidRPr="00B211C2">
        <w:rPr>
          <w:sz w:val="22"/>
          <w:szCs w:val="22"/>
        </w:rPr>
        <w:t>-201</w:t>
      </w:r>
      <w:r w:rsidR="00B211C2">
        <w:rPr>
          <w:sz w:val="22"/>
          <w:szCs w:val="22"/>
        </w:rPr>
        <w:t>5</w:t>
      </w:r>
      <w:r w:rsidR="00B211C2" w:rsidRPr="00B211C2">
        <w:rPr>
          <w:sz w:val="22"/>
          <w:szCs w:val="22"/>
        </w:rPr>
        <w:t>-5029129542-С-207</w:t>
      </w:r>
      <w:r w:rsidR="00B211C2" w:rsidRPr="00530FDD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="00B211C2">
        <w:rPr>
          <w:sz w:val="22"/>
          <w:szCs w:val="22"/>
        </w:rPr>
        <w:t xml:space="preserve">№ </w:t>
      </w:r>
      <w:r w:rsidR="00B211C2" w:rsidRPr="00B211C2">
        <w:rPr>
          <w:sz w:val="22"/>
          <w:szCs w:val="22"/>
        </w:rPr>
        <w:t>0118.01-2012-5029129542-С-207</w:t>
      </w:r>
      <w:r w:rsidR="00B211C2" w:rsidRPr="00530FDD">
        <w:rPr>
          <w:sz w:val="22"/>
          <w:szCs w:val="22"/>
        </w:rPr>
        <w:t xml:space="preserve"> </w:t>
      </w:r>
      <w:r w:rsidR="00B211C2" w:rsidRPr="0077019A">
        <w:rPr>
          <w:sz w:val="22"/>
          <w:szCs w:val="22"/>
        </w:rPr>
        <w:t xml:space="preserve">от </w:t>
      </w:r>
      <w:r w:rsidR="00B211C2">
        <w:rPr>
          <w:sz w:val="22"/>
          <w:szCs w:val="22"/>
        </w:rPr>
        <w:t>17.05.2012г</w:t>
      </w:r>
      <w:r w:rsidR="00B211C2" w:rsidRPr="0077019A">
        <w:rPr>
          <w:sz w:val="22"/>
          <w:szCs w:val="22"/>
        </w:rPr>
        <w:t>.</w:t>
      </w:r>
    </w:p>
    <w:p w:rsidR="00F56769" w:rsidRDefault="00F56769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F56769" w:rsidRPr="00A272D0" w:rsidRDefault="00F56769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D2C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27E415CB"/>
    <w:multiLevelType w:val="multilevel"/>
    <w:tmpl w:val="82765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4B53DA"/>
    <w:multiLevelType w:val="multilevel"/>
    <w:tmpl w:val="817E25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40EDA"/>
    <w:rsid w:val="0016312C"/>
    <w:rsid w:val="001714EA"/>
    <w:rsid w:val="00187A19"/>
    <w:rsid w:val="00195DF7"/>
    <w:rsid w:val="001A01A9"/>
    <w:rsid w:val="001B38A3"/>
    <w:rsid w:val="001E083D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25C16"/>
    <w:rsid w:val="00344C59"/>
    <w:rsid w:val="0036326B"/>
    <w:rsid w:val="00364637"/>
    <w:rsid w:val="00364C0C"/>
    <w:rsid w:val="00382128"/>
    <w:rsid w:val="00385E8C"/>
    <w:rsid w:val="00392C63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40BBD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198C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7AB0"/>
    <w:rsid w:val="009D6A04"/>
    <w:rsid w:val="009E6CEE"/>
    <w:rsid w:val="009F1EA5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16C24"/>
    <w:rsid w:val="00B211C2"/>
    <w:rsid w:val="00B24C02"/>
    <w:rsid w:val="00B3227A"/>
    <w:rsid w:val="00B37C50"/>
    <w:rsid w:val="00B415A9"/>
    <w:rsid w:val="00B74774"/>
    <w:rsid w:val="00B92992"/>
    <w:rsid w:val="00B963CA"/>
    <w:rsid w:val="00BB6521"/>
    <w:rsid w:val="00BD515B"/>
    <w:rsid w:val="00BF1390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37D2C"/>
    <w:rsid w:val="00F40205"/>
    <w:rsid w:val="00F50406"/>
    <w:rsid w:val="00F56769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6</cp:revision>
  <cp:lastPrinted>2015-12-04T07:11:00Z</cp:lastPrinted>
  <dcterms:created xsi:type="dcterms:W3CDTF">2015-12-03T10:47:00Z</dcterms:created>
  <dcterms:modified xsi:type="dcterms:W3CDTF">2015-12-07T06:22:00Z</dcterms:modified>
</cp:coreProperties>
</file>