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DE4B51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ПРОТОКОЛ № 385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40185A">
        <w:rPr>
          <w:sz w:val="22"/>
          <w:szCs w:val="22"/>
        </w:rPr>
        <w:t>14</w:t>
      </w:r>
      <w:r w:rsidR="000452E0">
        <w:rPr>
          <w:sz w:val="22"/>
          <w:szCs w:val="22"/>
        </w:rPr>
        <w:t xml:space="preserve"> апреля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40185A">
        <w:rPr>
          <w:sz w:val="22"/>
          <w:szCs w:val="22"/>
        </w:rPr>
        <w:t>09.2</w:t>
      </w:r>
      <w:r w:rsidR="00126034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40185A">
        <w:rPr>
          <w:sz w:val="22"/>
          <w:szCs w:val="22"/>
        </w:rPr>
        <w:t>09.55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40185A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126034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</w:p>
    <w:p w:rsidR="00A84F57" w:rsidRDefault="00A84F57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40185A">
        <w:rPr>
          <w:sz w:val="22"/>
          <w:szCs w:val="22"/>
        </w:rPr>
        <w:t>2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40185A">
        <w:rPr>
          <w:sz w:val="22"/>
          <w:szCs w:val="22"/>
        </w:rPr>
        <w:t>2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40185A">
        <w:rPr>
          <w:sz w:val="22"/>
          <w:szCs w:val="22"/>
        </w:rPr>
        <w:t>2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0E29DF" w:rsidP="000E29DF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656BE" w:rsidRPr="0077019A">
        <w:rPr>
          <w:b/>
          <w:sz w:val="22"/>
          <w:szCs w:val="22"/>
        </w:rPr>
        <w:t>Повестка дня:</w:t>
      </w:r>
    </w:p>
    <w:p w:rsidR="0040185A" w:rsidRPr="00D1056C" w:rsidRDefault="00D1056C" w:rsidP="00933228">
      <w:pPr>
        <w:pStyle w:val="a3"/>
        <w:numPr>
          <w:ilvl w:val="0"/>
          <w:numId w:val="11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1656BE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t>"</w:t>
      </w:r>
      <w:r w:rsidR="00DF61D2" w:rsidRPr="00DF61D2">
        <w:rPr>
          <w:sz w:val="22"/>
          <w:szCs w:val="22"/>
        </w:rPr>
        <w:t xml:space="preserve"> </w:t>
      </w:r>
      <w:r w:rsidR="00DF61D2" w:rsidRPr="00D1056C">
        <w:rPr>
          <w:sz w:val="22"/>
          <w:szCs w:val="22"/>
        </w:rPr>
        <w:t>СРБ "Фрегат</w:t>
      </w:r>
      <w:r w:rsidR="00DF61D2">
        <w:t xml:space="preserve"> </w:t>
      </w:r>
      <w:r>
        <w:t>".</w:t>
      </w:r>
    </w:p>
    <w:p w:rsidR="00D1056C" w:rsidRPr="00933228" w:rsidRDefault="00D1056C" w:rsidP="00D1056C">
      <w:pPr>
        <w:pStyle w:val="a3"/>
        <w:numPr>
          <w:ilvl w:val="0"/>
          <w:numId w:val="11"/>
        </w:numPr>
        <w:tabs>
          <w:tab w:val="left" w:pos="900"/>
        </w:tabs>
        <w:jc w:val="both"/>
        <w:rPr>
          <w:b/>
          <w:sz w:val="22"/>
          <w:szCs w:val="22"/>
        </w:rPr>
      </w:pPr>
      <w:proofErr w:type="gramStart"/>
      <w:r>
        <w:t xml:space="preserve">Исключение из повестки дня очередного пятнадцатого Общего собрания членов Союза «Объединение профессиональных строителей» вопроса об утверждении </w:t>
      </w:r>
      <w:r w:rsidRPr="00D1056C">
        <w:t>исполняющего обязанности Президента Союза на время его отсутствия по причине болезни, отпуска или досрочного увольнения в соответствии с ТК РФ до проведения внеочередного Общего собрания членов Союза, и которое может без доверенности действовать от имени Союза</w:t>
      </w:r>
      <w:r>
        <w:t>.</w:t>
      </w:r>
      <w:proofErr w:type="gramEnd"/>
    </w:p>
    <w:p w:rsidR="0040185A" w:rsidRDefault="0040185A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D1056C" w:rsidRPr="007C2C36" w:rsidRDefault="00D1056C" w:rsidP="00D1056C">
      <w:pPr>
        <w:tabs>
          <w:tab w:val="left" w:pos="900"/>
        </w:tabs>
        <w:ind w:firstLine="426"/>
        <w:jc w:val="both"/>
        <w:rPr>
          <w:sz w:val="22"/>
          <w:szCs w:val="22"/>
        </w:rPr>
      </w:pPr>
      <w:proofErr w:type="gramStart"/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«Судоремонтная база «</w:t>
      </w:r>
      <w:r w:rsidRPr="00D1056C">
        <w:rPr>
          <w:sz w:val="22"/>
          <w:szCs w:val="22"/>
        </w:rPr>
        <w:t>Фрегат</w:t>
      </w:r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>(ООО «СРБ «</w:t>
      </w:r>
      <w:r w:rsidRPr="00D1056C">
        <w:rPr>
          <w:sz w:val="22"/>
          <w:szCs w:val="22"/>
        </w:rPr>
        <w:t>Фрегат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Pr="00D1056C">
        <w:rPr>
          <w:sz w:val="22"/>
          <w:szCs w:val="22"/>
        </w:rPr>
        <w:t>ИНН 9201000631, ОГРН 1149204001561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  <w:proofErr w:type="gramEnd"/>
    </w:p>
    <w:p w:rsidR="00D1056C" w:rsidRPr="007C2C36" w:rsidRDefault="00D1056C" w:rsidP="00D1056C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СРБ «</w:t>
      </w:r>
      <w:r w:rsidRPr="00D1056C">
        <w:rPr>
          <w:sz w:val="22"/>
          <w:szCs w:val="22"/>
        </w:rPr>
        <w:t>Фрегат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D1056C" w:rsidRPr="007C2C36" w:rsidRDefault="00D1056C" w:rsidP="00D1056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СРБ «</w:t>
      </w:r>
      <w:r w:rsidRPr="00D1056C">
        <w:rPr>
          <w:sz w:val="22"/>
          <w:szCs w:val="22"/>
        </w:rPr>
        <w:t>Фрегат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СРБ «</w:t>
      </w:r>
      <w:r w:rsidRPr="00D1056C">
        <w:rPr>
          <w:sz w:val="22"/>
          <w:szCs w:val="22"/>
        </w:rPr>
        <w:t>Фрегат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D1056C" w:rsidRPr="007C2C36" w:rsidRDefault="00D1056C" w:rsidP="00D1056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D1056C" w:rsidRPr="007C2C36" w:rsidRDefault="00D1056C" w:rsidP="00D1056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</w:t>
      </w:r>
      <w:r w:rsidRPr="00D1056C">
        <w:rPr>
          <w:sz w:val="22"/>
          <w:szCs w:val="22"/>
        </w:rPr>
        <w:t>СРБ "Фрегат</w:t>
      </w:r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D1056C" w:rsidRDefault="00D1056C" w:rsidP="00D1056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D1056C" w:rsidRPr="008919AE" w:rsidRDefault="00D1056C" w:rsidP="00D1056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D1056C" w:rsidRPr="008919AE" w:rsidRDefault="00D1056C" w:rsidP="00D105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D1056C" w:rsidRPr="008919AE" w:rsidRDefault="00D1056C" w:rsidP="00D105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D1056C" w:rsidRPr="008919AE" w:rsidRDefault="00D1056C" w:rsidP="00D105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D1056C" w:rsidRDefault="00D1056C" w:rsidP="00D105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0B0D7B" w:rsidRDefault="00D1056C" w:rsidP="00D1056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«СРБ «</w:t>
      </w:r>
      <w:r w:rsidRPr="00D1056C">
        <w:rPr>
          <w:sz w:val="22"/>
          <w:szCs w:val="22"/>
        </w:rPr>
        <w:t>Фрегат</w:t>
      </w:r>
      <w:r>
        <w:rPr>
          <w:sz w:val="22"/>
          <w:szCs w:val="22"/>
        </w:rPr>
        <w:t>»</w:t>
      </w:r>
      <w:r w:rsidRPr="00D1056C">
        <w:rPr>
          <w:sz w:val="22"/>
          <w:szCs w:val="22"/>
        </w:rPr>
        <w:t xml:space="preserve"> (ИНН 9201000631, ОГРН 1149204001561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«СРБ «</w:t>
      </w:r>
      <w:r w:rsidRPr="00D1056C">
        <w:rPr>
          <w:sz w:val="22"/>
          <w:szCs w:val="22"/>
        </w:rPr>
        <w:t>Фрегат</w:t>
      </w:r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DF61D2" w:rsidRPr="00DF61D2">
        <w:rPr>
          <w:sz w:val="22"/>
          <w:szCs w:val="22"/>
        </w:rPr>
        <w:t>№ С-207-77-270-92-140416</w:t>
      </w:r>
      <w:r w:rsidR="00DF61D2">
        <w:rPr>
          <w:sz w:val="22"/>
          <w:szCs w:val="22"/>
        </w:rPr>
        <w:t>.</w:t>
      </w:r>
    </w:p>
    <w:p w:rsidR="00D1056C" w:rsidRDefault="000B0D7B" w:rsidP="000B0D7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0B0D7B" w:rsidRPr="00201DB7" w:rsidRDefault="00DF61D2" w:rsidP="000B0D7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B0D7B" w:rsidRPr="00201DB7">
        <w:rPr>
          <w:b/>
          <w:i/>
          <w:sz w:val="22"/>
          <w:szCs w:val="22"/>
        </w:rPr>
        <w:t xml:space="preserve">По  </w:t>
      </w:r>
      <w:r w:rsidR="000B0D7B">
        <w:rPr>
          <w:b/>
          <w:i/>
          <w:sz w:val="22"/>
          <w:szCs w:val="22"/>
        </w:rPr>
        <w:t xml:space="preserve">второму </w:t>
      </w:r>
      <w:r w:rsidR="000B0D7B" w:rsidRPr="00201DB7">
        <w:rPr>
          <w:b/>
          <w:i/>
          <w:sz w:val="22"/>
          <w:szCs w:val="22"/>
        </w:rPr>
        <w:t>вопросу повестки дня</w:t>
      </w:r>
      <w:r w:rsidR="000B0D7B">
        <w:rPr>
          <w:b/>
          <w:sz w:val="22"/>
          <w:szCs w:val="22"/>
        </w:rPr>
        <w:t xml:space="preserve">        </w:t>
      </w:r>
      <w:r w:rsidR="000B0D7B">
        <w:rPr>
          <w:b/>
          <w:i/>
          <w:sz w:val="22"/>
          <w:szCs w:val="22"/>
        </w:rPr>
        <w:t xml:space="preserve">     </w:t>
      </w:r>
    </w:p>
    <w:p w:rsidR="000B0D7B" w:rsidRDefault="000B0D7B" w:rsidP="000B0D7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DF61D2" w:rsidRDefault="000B0D7B" w:rsidP="00DF61D2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сообщил, </w:t>
      </w:r>
      <w:r w:rsidR="00DF61D2">
        <w:rPr>
          <w:sz w:val="22"/>
          <w:szCs w:val="22"/>
        </w:rPr>
        <w:t xml:space="preserve">что юридический департамент дал заключение о правомерности включения в повестку дня </w:t>
      </w:r>
      <w:r w:rsidR="00DF61D2" w:rsidRPr="00DF61D2">
        <w:rPr>
          <w:sz w:val="22"/>
          <w:szCs w:val="22"/>
        </w:rPr>
        <w:t>пятнадцатого Общего собрания членов Союза «Объединение профессиональных строителей» вопроса об утверждении исполняющего обязанности Президента Союза на время его отсутствия по причине болезни, отпуска или досрочного увольнения в соответствии с ТК РФ до проведения внеочередного Общего собрания членов Союза, и которое может без</w:t>
      </w:r>
      <w:proofErr w:type="gramEnd"/>
      <w:r w:rsidR="00DF61D2" w:rsidRPr="00DF61D2">
        <w:rPr>
          <w:sz w:val="22"/>
          <w:szCs w:val="22"/>
        </w:rPr>
        <w:t xml:space="preserve"> доверенности действовать от имени Союза</w:t>
      </w:r>
      <w:r w:rsidR="00DF61D2">
        <w:rPr>
          <w:sz w:val="22"/>
          <w:szCs w:val="22"/>
        </w:rPr>
        <w:t>.</w:t>
      </w:r>
    </w:p>
    <w:p w:rsidR="00DF61D2" w:rsidRDefault="00DF61D2" w:rsidP="00DF61D2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соответствии с п. 1 ст. 53 ГК РФ у</w:t>
      </w:r>
      <w:r w:rsidRPr="00DF61D2">
        <w:rPr>
          <w:sz w:val="22"/>
          <w:szCs w:val="22"/>
        </w:rPr>
        <w:t xml:space="preserve">чредительным документом может быть предусмотрено, что полномочия </w:t>
      </w:r>
      <w:proofErr w:type="gramStart"/>
      <w:r w:rsidRPr="00DF61D2">
        <w:rPr>
          <w:sz w:val="22"/>
          <w:szCs w:val="22"/>
        </w:rPr>
        <w:t>выступать от имени юридического лица</w:t>
      </w:r>
      <w:proofErr w:type="gramEnd"/>
      <w:r w:rsidRPr="00DF61D2">
        <w:rPr>
          <w:sz w:val="22"/>
          <w:szCs w:val="22"/>
        </w:rPr>
        <w:t xml:space="preserve"> предоставлены нескольким лицам, действующим совместно или независимо друг от друга.</w:t>
      </w:r>
      <w:r>
        <w:rPr>
          <w:sz w:val="22"/>
          <w:szCs w:val="22"/>
        </w:rPr>
        <w:t xml:space="preserve"> Однако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Уставом Союза не предусмотрено, что кроме Президента Союза может быть избрано второе лицо, имеющее право действовать без доверенности от имени Союза, что делает избрание такого лица ничтожным.</w:t>
      </w:r>
    </w:p>
    <w:p w:rsidR="00DF61D2" w:rsidRPr="00DF61D2" w:rsidRDefault="00DF61D2" w:rsidP="00DF61D2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Предлагается исключить из повестки дня </w:t>
      </w:r>
      <w:r w:rsidRPr="00DF61D2">
        <w:rPr>
          <w:sz w:val="22"/>
          <w:szCs w:val="22"/>
        </w:rPr>
        <w:t xml:space="preserve">пятнадцатого </w:t>
      </w:r>
      <w:r>
        <w:rPr>
          <w:sz w:val="22"/>
          <w:szCs w:val="22"/>
        </w:rPr>
        <w:t xml:space="preserve">очередного </w:t>
      </w:r>
      <w:r w:rsidRPr="00DF61D2">
        <w:rPr>
          <w:sz w:val="22"/>
          <w:szCs w:val="22"/>
        </w:rPr>
        <w:t>Общего собрания членов Союза «Объединение профессиональных строителей»</w:t>
      </w:r>
    </w:p>
    <w:p w:rsidR="00DF61D2" w:rsidRPr="00DF61D2" w:rsidRDefault="00DF61D2" w:rsidP="00DF61D2">
      <w:pPr>
        <w:tabs>
          <w:tab w:val="left" w:pos="540"/>
        </w:tabs>
        <w:jc w:val="both"/>
        <w:rPr>
          <w:sz w:val="22"/>
          <w:szCs w:val="22"/>
        </w:rPr>
      </w:pPr>
    </w:p>
    <w:p w:rsidR="000B0D7B" w:rsidRDefault="000B0D7B" w:rsidP="000B0D7B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B0D7B" w:rsidRPr="0077019A" w:rsidRDefault="000B0D7B" w:rsidP="000B0D7B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0B0D7B" w:rsidRDefault="000B0D7B" w:rsidP="000B0D7B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0B0D7B" w:rsidRDefault="000B0D7B" w:rsidP="000B0D7B">
      <w:p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>Принято решение:</w:t>
      </w:r>
    </w:p>
    <w:p w:rsidR="000B0D7B" w:rsidRPr="00DF61D2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gramStart"/>
      <w:r w:rsidR="00DF61D2" w:rsidRPr="00DF61D2">
        <w:rPr>
          <w:sz w:val="22"/>
          <w:szCs w:val="22"/>
        </w:rPr>
        <w:t xml:space="preserve">Исключить </w:t>
      </w:r>
      <w:r w:rsidR="00DF61D2">
        <w:rPr>
          <w:sz w:val="22"/>
          <w:szCs w:val="22"/>
        </w:rPr>
        <w:t xml:space="preserve">из повестки дня </w:t>
      </w:r>
      <w:r w:rsidR="00DF61D2" w:rsidRPr="00DF61D2">
        <w:rPr>
          <w:sz w:val="22"/>
          <w:szCs w:val="22"/>
        </w:rPr>
        <w:t>пятнадцатого очередного Общего собрания членов Союза «Объединение профессиональных строителей»</w:t>
      </w:r>
      <w:r w:rsidR="00DF61D2">
        <w:rPr>
          <w:sz w:val="22"/>
          <w:szCs w:val="22"/>
        </w:rPr>
        <w:t xml:space="preserve"> вопрос под № 11 «У</w:t>
      </w:r>
      <w:r w:rsidR="00DF61D2" w:rsidRPr="00DF61D2">
        <w:rPr>
          <w:sz w:val="22"/>
          <w:szCs w:val="22"/>
        </w:rPr>
        <w:t>тверждени</w:t>
      </w:r>
      <w:r w:rsidR="00DF61D2">
        <w:rPr>
          <w:sz w:val="22"/>
          <w:szCs w:val="22"/>
        </w:rPr>
        <w:t>е</w:t>
      </w:r>
      <w:r w:rsidR="00DF61D2" w:rsidRPr="00DF61D2">
        <w:rPr>
          <w:sz w:val="22"/>
          <w:szCs w:val="22"/>
        </w:rPr>
        <w:t xml:space="preserve"> исполняющего обязанности Президента Союза на время его отсутствия по причине болезни, отпуска или досрочного увольнения в соответствии с ТК РФ до проведения внеочередного Общего собрания членов Союза, и которое может без доверенности действовать от имени Союза</w:t>
      </w:r>
      <w:r w:rsidR="00DF61D2">
        <w:rPr>
          <w:sz w:val="22"/>
          <w:szCs w:val="22"/>
        </w:rPr>
        <w:t>»</w:t>
      </w:r>
      <w:r w:rsidRPr="00DF61D2">
        <w:rPr>
          <w:sz w:val="22"/>
          <w:szCs w:val="22"/>
        </w:rPr>
        <w:t>.</w:t>
      </w:r>
      <w:proofErr w:type="gramEnd"/>
    </w:p>
    <w:p w:rsidR="000B0D7B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</w:p>
    <w:p w:rsidR="000B0D7B" w:rsidRDefault="000B0D7B" w:rsidP="00DF61D2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D2" w:rsidRDefault="00D333D2" w:rsidP="005F08B6">
      <w:r>
        <w:separator/>
      </w:r>
    </w:p>
  </w:endnote>
  <w:endnote w:type="continuationSeparator" w:id="0">
    <w:p w:rsidR="00D333D2" w:rsidRDefault="00D333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3F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D2" w:rsidRDefault="00D333D2" w:rsidP="005F08B6">
      <w:r>
        <w:separator/>
      </w:r>
    </w:p>
  </w:footnote>
  <w:footnote w:type="continuationSeparator" w:id="0">
    <w:p w:rsidR="00D333D2" w:rsidRDefault="00D333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683529"/>
    <w:multiLevelType w:val="multilevel"/>
    <w:tmpl w:val="6BF6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">
    <w:nsid w:val="4006563D"/>
    <w:multiLevelType w:val="hybridMultilevel"/>
    <w:tmpl w:val="8AA41D90"/>
    <w:lvl w:ilvl="0" w:tplc="9F9EF5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8A2E3B"/>
    <w:multiLevelType w:val="multilevel"/>
    <w:tmpl w:val="96B2B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6F6251F9"/>
    <w:multiLevelType w:val="hybridMultilevel"/>
    <w:tmpl w:val="342AA606"/>
    <w:lvl w:ilvl="0" w:tplc="B73027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55224"/>
    <w:rsid w:val="00070AAA"/>
    <w:rsid w:val="00092A47"/>
    <w:rsid w:val="0009550D"/>
    <w:rsid w:val="000B0D7B"/>
    <w:rsid w:val="000B7120"/>
    <w:rsid w:val="000E1F1C"/>
    <w:rsid w:val="000E29DF"/>
    <w:rsid w:val="000F31C6"/>
    <w:rsid w:val="00112309"/>
    <w:rsid w:val="00115BB8"/>
    <w:rsid w:val="00126034"/>
    <w:rsid w:val="00127644"/>
    <w:rsid w:val="00140EDA"/>
    <w:rsid w:val="0016312C"/>
    <w:rsid w:val="001656BE"/>
    <w:rsid w:val="001714EA"/>
    <w:rsid w:val="0017616F"/>
    <w:rsid w:val="00187A19"/>
    <w:rsid w:val="001A01A9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0185A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E0154"/>
    <w:rsid w:val="008F6036"/>
    <w:rsid w:val="0090716C"/>
    <w:rsid w:val="00933228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84F57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1056C"/>
    <w:rsid w:val="00D333D2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E4B51"/>
    <w:rsid w:val="00DF57AB"/>
    <w:rsid w:val="00DF61D2"/>
    <w:rsid w:val="00DF6657"/>
    <w:rsid w:val="00E220D8"/>
    <w:rsid w:val="00E22E21"/>
    <w:rsid w:val="00E24467"/>
    <w:rsid w:val="00E27F0A"/>
    <w:rsid w:val="00E31593"/>
    <w:rsid w:val="00E37553"/>
    <w:rsid w:val="00E4363F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2</cp:revision>
  <cp:lastPrinted>2016-04-14T07:06:00Z</cp:lastPrinted>
  <dcterms:created xsi:type="dcterms:W3CDTF">2016-04-14T07:07:00Z</dcterms:created>
  <dcterms:modified xsi:type="dcterms:W3CDTF">2016-04-14T07:07:00Z</dcterms:modified>
</cp:coreProperties>
</file>