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CB0280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392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A9499E">
        <w:rPr>
          <w:sz w:val="22"/>
          <w:szCs w:val="22"/>
        </w:rPr>
        <w:t xml:space="preserve">06 июня 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</w:t>
      </w:r>
      <w:r w:rsidR="00A9499E">
        <w:rPr>
          <w:sz w:val="22"/>
          <w:szCs w:val="22"/>
        </w:rPr>
        <w:t>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9499E">
        <w:rPr>
          <w:sz w:val="22"/>
          <w:szCs w:val="22"/>
        </w:rPr>
        <w:t>09.00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9499E">
        <w:rPr>
          <w:sz w:val="22"/>
          <w:szCs w:val="22"/>
        </w:rPr>
        <w:t>09.30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Pr="00A9499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A9499E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A9499E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A9499E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A687D" w:rsidRPr="00A9499E" w:rsidRDefault="00A9499E" w:rsidP="00A9499E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A687D" w:rsidRPr="00A9499E">
        <w:rPr>
          <w:sz w:val="22"/>
          <w:szCs w:val="22"/>
        </w:rPr>
        <w:t xml:space="preserve">Возобновление действия свидетельства </w:t>
      </w:r>
      <w:r w:rsidRPr="00A9499E">
        <w:rPr>
          <w:sz w:val="22"/>
          <w:szCs w:val="22"/>
        </w:rPr>
        <w:t xml:space="preserve">№ 0138.03-2015-2466260181-С-207 </w:t>
      </w:r>
      <w:r w:rsidR="00FA687D" w:rsidRPr="00A9499E">
        <w:rPr>
          <w:sz w:val="22"/>
          <w:szCs w:val="22"/>
        </w:rPr>
        <w:t xml:space="preserve">от </w:t>
      </w:r>
      <w:r>
        <w:rPr>
          <w:sz w:val="22"/>
          <w:szCs w:val="22"/>
        </w:rPr>
        <w:t>23.04.2015</w:t>
      </w:r>
      <w:r w:rsidR="00FA687D" w:rsidRPr="00A9499E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9499E">
        <w:rPr>
          <w:sz w:val="22"/>
          <w:szCs w:val="22"/>
        </w:rPr>
        <w:t>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-Сибирь» в части видов работ, выполняемых на особо-опасных  технически сложных объектах капитального строительства</w:t>
      </w:r>
      <w:r w:rsidR="00253388" w:rsidRPr="00A9499E">
        <w:rPr>
          <w:sz w:val="22"/>
          <w:szCs w:val="22"/>
        </w:rPr>
        <w:t>.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вопросу повестки дня</w:t>
      </w:r>
    </w:p>
    <w:p w:rsidR="00FA687D" w:rsidRPr="007931B2" w:rsidRDefault="00F6155F" w:rsidP="00FA687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A687D" w:rsidRPr="007931B2">
        <w:rPr>
          <w:b/>
          <w:sz w:val="22"/>
          <w:szCs w:val="22"/>
        </w:rPr>
        <w:t>Слушали:</w:t>
      </w:r>
    </w:p>
    <w:p w:rsidR="00FA687D" w:rsidRPr="007931B2" w:rsidRDefault="00FA687D" w:rsidP="00FA687D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FA687D" w:rsidRPr="00A9499E" w:rsidRDefault="00FA687D" w:rsidP="00FA687D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</w:t>
      </w:r>
      <w:r w:rsidR="00A9499E" w:rsidRPr="00A9499E">
        <w:rPr>
          <w:sz w:val="22"/>
          <w:szCs w:val="22"/>
        </w:rPr>
        <w:t>ООО «</w:t>
      </w:r>
      <w:proofErr w:type="spellStart"/>
      <w:r w:rsidR="00A9499E" w:rsidRPr="00A9499E">
        <w:rPr>
          <w:sz w:val="22"/>
          <w:szCs w:val="22"/>
        </w:rPr>
        <w:t>Гидроэлектромонтаж</w:t>
      </w:r>
      <w:proofErr w:type="spellEnd"/>
      <w:r w:rsidR="00A9499E" w:rsidRPr="00A9499E">
        <w:rPr>
          <w:sz w:val="22"/>
          <w:szCs w:val="22"/>
        </w:rPr>
        <w:t xml:space="preserve">-Сибирь» </w:t>
      </w:r>
      <w:r w:rsidR="00A9499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9499E" w:rsidRPr="00A9499E">
        <w:rPr>
          <w:sz w:val="22"/>
          <w:szCs w:val="22"/>
        </w:rPr>
        <w:t>ИНН 2466260181 / ОГРН 1132468013369</w:t>
      </w:r>
      <w:r>
        <w:rPr>
          <w:sz w:val="22"/>
          <w:szCs w:val="22"/>
        </w:rPr>
        <w:t xml:space="preserve">) </w:t>
      </w:r>
      <w:r w:rsidR="00A9499E" w:rsidRPr="00A9499E">
        <w:rPr>
          <w:sz w:val="22"/>
          <w:szCs w:val="22"/>
        </w:rPr>
        <w:t>Требования НП «Объединение профессиональных строителей»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</w:r>
      <w:r w:rsidR="00A9499E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членам Совета о том</w:t>
      </w:r>
      <w:proofErr w:type="gramEnd"/>
      <w:r w:rsidRPr="007931B2">
        <w:rPr>
          <w:sz w:val="22"/>
          <w:szCs w:val="22"/>
        </w:rPr>
        <w:t xml:space="preserve">, что </w:t>
      </w:r>
      <w:r w:rsidR="00A9499E">
        <w:rPr>
          <w:sz w:val="22"/>
          <w:szCs w:val="22"/>
        </w:rPr>
        <w:t>03.06.2016</w:t>
      </w:r>
      <w:r>
        <w:rPr>
          <w:sz w:val="22"/>
          <w:szCs w:val="22"/>
        </w:rPr>
        <w:t>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Союз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поступил </w:t>
      </w:r>
      <w:r w:rsidR="00A9499E">
        <w:rPr>
          <w:sz w:val="22"/>
          <w:szCs w:val="22"/>
        </w:rPr>
        <w:t>сертификат соответствия менеджмента качества (</w:t>
      </w:r>
      <w:r w:rsidR="00A9499E">
        <w:rPr>
          <w:sz w:val="22"/>
          <w:szCs w:val="22"/>
          <w:lang w:val="en-US"/>
        </w:rPr>
        <w:t>ISO</w:t>
      </w:r>
      <w:r w:rsidR="00A9499E" w:rsidRPr="00A9499E">
        <w:rPr>
          <w:sz w:val="22"/>
          <w:szCs w:val="22"/>
        </w:rPr>
        <w:t>)</w:t>
      </w:r>
      <w:r>
        <w:rPr>
          <w:sz w:val="22"/>
          <w:szCs w:val="22"/>
        </w:rPr>
        <w:t xml:space="preserve">, что свидетельствует об устранении нарушения, послужившего основанием для приостановления </w:t>
      </w:r>
      <w:r w:rsidR="00A9499E" w:rsidRPr="00A9499E">
        <w:rPr>
          <w:sz w:val="22"/>
          <w:szCs w:val="22"/>
        </w:rPr>
        <w:t>18/04/2016</w:t>
      </w:r>
      <w:r w:rsidR="00A9499E"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. действия свидетельства </w:t>
      </w:r>
      <w:r w:rsidR="00A9499E" w:rsidRPr="00A9499E">
        <w:rPr>
          <w:sz w:val="22"/>
          <w:szCs w:val="22"/>
        </w:rPr>
        <w:t>№ 0138.03-2015-2466260181-С-207 от 23.04.2015г. о допуске ООО «</w:t>
      </w:r>
      <w:proofErr w:type="spellStart"/>
      <w:r w:rsidR="00A9499E" w:rsidRPr="00A9499E">
        <w:rPr>
          <w:sz w:val="22"/>
          <w:szCs w:val="22"/>
        </w:rPr>
        <w:t>Гидроэлектромонтаж</w:t>
      </w:r>
      <w:proofErr w:type="spellEnd"/>
      <w:r w:rsidR="00A9499E" w:rsidRPr="00A9499E">
        <w:rPr>
          <w:sz w:val="22"/>
          <w:szCs w:val="22"/>
        </w:rPr>
        <w:t>-Сибирь» в части видов работ, выполняемых на особо-опасных  технически сложных объектах капитального строительства</w:t>
      </w:r>
      <w:r>
        <w:rPr>
          <w:sz w:val="22"/>
          <w:szCs w:val="22"/>
        </w:rPr>
        <w:t>.</w:t>
      </w:r>
      <w:r w:rsidR="00A9499E" w:rsidRPr="00A9499E">
        <w:rPr>
          <w:sz w:val="22"/>
          <w:szCs w:val="22"/>
        </w:rPr>
        <w:t xml:space="preserve"> </w:t>
      </w:r>
      <w:r w:rsidR="00A9499E">
        <w:rPr>
          <w:sz w:val="22"/>
          <w:szCs w:val="22"/>
        </w:rPr>
        <w:t>Действие свидетельства в остальной части не приостанавливалось.</w:t>
      </w:r>
    </w:p>
    <w:p w:rsidR="00FA687D" w:rsidRDefault="00FA687D" w:rsidP="00FA687D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FA687D" w:rsidRPr="007931B2" w:rsidRDefault="00FA687D" w:rsidP="00FA6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</w:t>
      </w:r>
      <w:r w:rsidR="00A9499E">
        <w:rPr>
          <w:sz w:val="22"/>
          <w:szCs w:val="22"/>
        </w:rPr>
        <w:t>свидетельства о допуске в указанной части</w:t>
      </w:r>
      <w:r>
        <w:rPr>
          <w:sz w:val="22"/>
          <w:szCs w:val="22"/>
        </w:rPr>
        <w:t xml:space="preserve"> возобновить.</w:t>
      </w:r>
      <w:r w:rsidR="00A9499E">
        <w:rPr>
          <w:sz w:val="22"/>
          <w:szCs w:val="22"/>
        </w:rPr>
        <w:t xml:space="preserve"> </w:t>
      </w:r>
    </w:p>
    <w:p w:rsidR="00FA687D" w:rsidRDefault="00FA687D" w:rsidP="00FA687D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E37553">
        <w:rPr>
          <w:sz w:val="22"/>
          <w:szCs w:val="22"/>
        </w:rPr>
        <w:t xml:space="preserve"> </w:t>
      </w:r>
      <w:r w:rsidR="00A9499E" w:rsidRPr="00A9499E">
        <w:rPr>
          <w:sz w:val="22"/>
          <w:szCs w:val="22"/>
        </w:rPr>
        <w:t xml:space="preserve">№ 0138.03-2015-2466260181-С-207 от 23.04.2015г. </w:t>
      </w:r>
      <w:r>
        <w:rPr>
          <w:sz w:val="22"/>
          <w:szCs w:val="22"/>
        </w:rPr>
        <w:t xml:space="preserve"> </w:t>
      </w:r>
      <w:r w:rsidR="00A9499E" w:rsidRPr="00A9499E">
        <w:rPr>
          <w:sz w:val="22"/>
          <w:szCs w:val="22"/>
        </w:rPr>
        <w:t>о допуске ООО «</w:t>
      </w:r>
      <w:proofErr w:type="spellStart"/>
      <w:r w:rsidR="00A9499E" w:rsidRPr="00A9499E">
        <w:rPr>
          <w:sz w:val="22"/>
          <w:szCs w:val="22"/>
        </w:rPr>
        <w:t>Гидроэлектромонтаж</w:t>
      </w:r>
      <w:proofErr w:type="spellEnd"/>
      <w:r w:rsidR="00A9499E" w:rsidRPr="00A9499E">
        <w:rPr>
          <w:sz w:val="22"/>
          <w:szCs w:val="22"/>
        </w:rPr>
        <w:t>-Сибирь» в части видов работ, выполняемых на особо-опасных  технически сложных объектах капитального строительства</w:t>
      </w:r>
    </w:p>
    <w:p w:rsidR="00FA687D" w:rsidRPr="007931B2" w:rsidRDefault="00FA687D" w:rsidP="00FA687D">
      <w:pPr>
        <w:jc w:val="both"/>
        <w:rPr>
          <w:sz w:val="22"/>
          <w:szCs w:val="22"/>
        </w:rPr>
      </w:pPr>
    </w:p>
    <w:p w:rsidR="00FA687D" w:rsidRPr="007931B2" w:rsidRDefault="00FA687D" w:rsidP="00FA687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FA687D" w:rsidRPr="007931B2" w:rsidRDefault="00FA687D" w:rsidP="00FA687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FA687D" w:rsidRPr="007931B2" w:rsidRDefault="00FA687D" w:rsidP="00FA68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FA687D" w:rsidRPr="007931B2" w:rsidRDefault="00FA687D" w:rsidP="00FA68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FA687D" w:rsidRPr="007931B2" w:rsidRDefault="00FA687D" w:rsidP="00FA68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A687D" w:rsidRPr="007931B2" w:rsidRDefault="00FA687D" w:rsidP="00FA687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FA687D" w:rsidRPr="007931B2" w:rsidRDefault="00FA687D" w:rsidP="00FA687D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1.</w:t>
      </w:r>
      <w:r w:rsidRPr="007931B2">
        <w:rPr>
          <w:sz w:val="22"/>
          <w:szCs w:val="22"/>
        </w:rPr>
        <w:t xml:space="preserve"> </w:t>
      </w:r>
      <w:bookmarkStart w:id="0" w:name="_GoBack"/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</w:t>
      </w:r>
      <w:r w:rsidR="00251AA3" w:rsidRPr="00251AA3">
        <w:rPr>
          <w:sz w:val="22"/>
          <w:szCs w:val="22"/>
        </w:rPr>
        <w:t>№ 0138.03-2015-2466260181-С-207 от 23.04.2015г.  о допуске ООО «</w:t>
      </w:r>
      <w:proofErr w:type="spellStart"/>
      <w:r w:rsidR="00251AA3" w:rsidRPr="00251AA3">
        <w:rPr>
          <w:sz w:val="22"/>
          <w:szCs w:val="22"/>
        </w:rPr>
        <w:t>Гидроэлектромонтаж</w:t>
      </w:r>
      <w:proofErr w:type="spellEnd"/>
      <w:r w:rsidR="00251AA3" w:rsidRPr="00251AA3">
        <w:rPr>
          <w:sz w:val="22"/>
          <w:szCs w:val="22"/>
        </w:rPr>
        <w:t>-Сибирь» в части видов работ, выполняемых на особо-опасных  технически сложных объектах капитального строительства</w:t>
      </w:r>
      <w:bookmarkEnd w:id="0"/>
      <w:r>
        <w:rPr>
          <w:sz w:val="22"/>
          <w:szCs w:val="22"/>
        </w:rPr>
        <w:t>.</w:t>
      </w:r>
    </w:p>
    <w:p w:rsidR="00FA687D" w:rsidRPr="007931B2" w:rsidRDefault="00FA687D" w:rsidP="00FA687D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r>
        <w:rPr>
          <w:sz w:val="22"/>
          <w:szCs w:val="22"/>
        </w:rPr>
        <w:t>2.</w:t>
      </w:r>
      <w:r w:rsidRPr="007931B2">
        <w:rPr>
          <w:sz w:val="22"/>
          <w:szCs w:val="22"/>
        </w:rPr>
        <w:t xml:space="preserve"> Уведомить </w:t>
      </w:r>
      <w:r w:rsidR="00251AA3" w:rsidRPr="00251AA3">
        <w:rPr>
          <w:sz w:val="22"/>
          <w:szCs w:val="22"/>
        </w:rPr>
        <w:t>ООО «</w:t>
      </w:r>
      <w:proofErr w:type="spellStart"/>
      <w:r w:rsidR="00251AA3" w:rsidRPr="00251AA3">
        <w:rPr>
          <w:sz w:val="22"/>
          <w:szCs w:val="22"/>
        </w:rPr>
        <w:t>Гидроэлектромонтаж</w:t>
      </w:r>
      <w:proofErr w:type="spellEnd"/>
      <w:r w:rsidR="00251AA3" w:rsidRPr="00251AA3">
        <w:rPr>
          <w:sz w:val="22"/>
          <w:szCs w:val="22"/>
        </w:rPr>
        <w:t xml:space="preserve">-Сибирь» </w:t>
      </w:r>
      <w:r w:rsidRPr="007931B2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FA687D" w:rsidRDefault="00FA687D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C264AB" w:rsidRPr="00A272D0" w:rsidRDefault="00253388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221152">
        <w:rPr>
          <w:b/>
          <w:i/>
          <w:sz w:val="22"/>
          <w:szCs w:val="22"/>
        </w:rPr>
        <w:t xml:space="preserve">          </w:t>
      </w:r>
      <w:r w:rsidR="00EB3C43">
        <w:rPr>
          <w:b/>
          <w:i/>
          <w:sz w:val="22"/>
          <w:szCs w:val="22"/>
        </w:rPr>
        <w:t xml:space="preserve">         </w:t>
      </w: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2E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3542E"/>
    <w:rsid w:val="00140EDA"/>
    <w:rsid w:val="0016312C"/>
    <w:rsid w:val="001714EA"/>
    <w:rsid w:val="00187A1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1AA3"/>
    <w:rsid w:val="00253388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9499E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0280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2016-06-06T06:29:00Z</cp:lastPrinted>
  <dcterms:created xsi:type="dcterms:W3CDTF">2016-06-06T06:22:00Z</dcterms:created>
  <dcterms:modified xsi:type="dcterms:W3CDTF">2016-06-06T06:49:00Z</dcterms:modified>
</cp:coreProperties>
</file>