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36DF" w:rsidRDefault="001A36DF">
      <w:pPr>
        <w:pStyle w:val="ConsPlusTitlePage"/>
      </w:pPr>
      <w:r>
        <w:t xml:space="preserve">Документ предоставлен </w:t>
      </w:r>
      <w:hyperlink r:id="rId4" w:history="1">
        <w:r>
          <w:rPr>
            <w:color w:val="0000FF"/>
          </w:rPr>
          <w:t>КонсультантПлюс</w:t>
        </w:r>
      </w:hyperlink>
      <w:r>
        <w:br/>
      </w:r>
    </w:p>
    <w:p w:rsidR="001A36DF" w:rsidRDefault="001A36DF">
      <w:pPr>
        <w:pStyle w:val="ConsPlusNormal"/>
        <w:jc w:val="both"/>
        <w:outlineLvl w:val="0"/>
      </w:pPr>
    </w:p>
    <w:p w:rsidR="001A36DF" w:rsidRDefault="001A36DF">
      <w:pPr>
        <w:pStyle w:val="ConsPlusNormal"/>
      </w:pPr>
      <w:r>
        <w:t>Зарегистрировано в Минюсте РФ 9 августа 2010 г. N 18086</w:t>
      </w:r>
    </w:p>
    <w:p w:rsidR="001A36DF" w:rsidRDefault="001A36DF">
      <w:pPr>
        <w:pStyle w:val="ConsPlusNormal"/>
        <w:pBdr>
          <w:top w:val="single" w:sz="6" w:space="0" w:color="auto"/>
        </w:pBdr>
        <w:spacing w:before="100" w:after="100"/>
        <w:jc w:val="both"/>
        <w:rPr>
          <w:sz w:val="2"/>
          <w:szCs w:val="2"/>
        </w:rPr>
      </w:pPr>
    </w:p>
    <w:p w:rsidR="001A36DF" w:rsidRDefault="001A36DF">
      <w:pPr>
        <w:pStyle w:val="ConsPlusNormal"/>
      </w:pPr>
    </w:p>
    <w:p w:rsidR="001A36DF" w:rsidRDefault="001A36DF">
      <w:pPr>
        <w:pStyle w:val="ConsPlusTitle"/>
        <w:jc w:val="center"/>
      </w:pPr>
      <w:r>
        <w:t>МИНИСТЕРСТВО РЕГИОНАЛЬНОГО РАЗВИТИЯ РОССИЙСКОЙ ФЕДЕРАЦИИ</w:t>
      </w:r>
    </w:p>
    <w:p w:rsidR="001A36DF" w:rsidRDefault="001A36DF">
      <w:pPr>
        <w:pStyle w:val="ConsPlusTitle"/>
        <w:jc w:val="center"/>
      </w:pPr>
    </w:p>
    <w:p w:rsidR="001A36DF" w:rsidRDefault="001A36DF">
      <w:pPr>
        <w:pStyle w:val="ConsPlusTitle"/>
        <w:jc w:val="center"/>
      </w:pPr>
      <w:r>
        <w:t>ПРИКАЗ</w:t>
      </w:r>
    </w:p>
    <w:p w:rsidR="001A36DF" w:rsidRDefault="001A36DF">
      <w:pPr>
        <w:pStyle w:val="ConsPlusTitle"/>
        <w:jc w:val="center"/>
      </w:pPr>
      <w:r>
        <w:t>от 23 июня 2010 г. N 294</w:t>
      </w:r>
    </w:p>
    <w:p w:rsidR="001A36DF" w:rsidRDefault="001A36DF">
      <w:pPr>
        <w:pStyle w:val="ConsPlusTitle"/>
        <w:jc w:val="center"/>
      </w:pPr>
    </w:p>
    <w:p w:rsidR="001A36DF" w:rsidRDefault="001A36DF">
      <w:pPr>
        <w:pStyle w:val="ConsPlusTitle"/>
        <w:jc w:val="center"/>
      </w:pPr>
      <w:r>
        <w:t>О ВНЕСЕНИИ ИЗМЕНЕНИЙ</w:t>
      </w:r>
    </w:p>
    <w:p w:rsidR="001A36DF" w:rsidRDefault="001A36DF">
      <w:pPr>
        <w:pStyle w:val="ConsPlusTitle"/>
        <w:jc w:val="center"/>
      </w:pPr>
      <w:r>
        <w:t>В ПРИКАЗ МИНИСТЕРСТВА РЕГИОНАЛЬНОГО РАЗВИТИЯ РОССИЙСКОЙ</w:t>
      </w:r>
    </w:p>
    <w:p w:rsidR="001A36DF" w:rsidRDefault="001A36DF">
      <w:pPr>
        <w:pStyle w:val="ConsPlusTitle"/>
        <w:jc w:val="center"/>
      </w:pPr>
      <w:r>
        <w:t>ФЕДЕРАЦИИ ОТ 30 ДЕКАБРЯ 2009 ГОДА N 624 "ОБ УТВЕРЖДЕНИИ</w:t>
      </w:r>
    </w:p>
    <w:p w:rsidR="001A36DF" w:rsidRDefault="001A36DF">
      <w:pPr>
        <w:pStyle w:val="ConsPlusTitle"/>
        <w:jc w:val="center"/>
      </w:pPr>
      <w:r>
        <w:t>ПЕРЕЧНЯ ВИДОВ РАБОТ ПО ИНЖЕНЕРНЫМ ИЗЫСКАНИЯМ, ПО ПОДГОТОВКЕ</w:t>
      </w:r>
    </w:p>
    <w:p w:rsidR="001A36DF" w:rsidRDefault="001A36DF">
      <w:pPr>
        <w:pStyle w:val="ConsPlusTitle"/>
        <w:jc w:val="center"/>
      </w:pPr>
      <w:r>
        <w:t>ПРОЕКТНОЙ ДОКУМЕНТАЦИИ, ПО СТРОИТЕЛЬСТВУ, РЕКОНСТРУКЦИИ,</w:t>
      </w:r>
    </w:p>
    <w:p w:rsidR="001A36DF" w:rsidRDefault="001A36DF">
      <w:pPr>
        <w:pStyle w:val="ConsPlusTitle"/>
        <w:jc w:val="center"/>
      </w:pPr>
      <w:r>
        <w:t>КАПИТАЛЬНОМУ РЕМОНТУ ОБЪЕКТОВ КАПИТАЛЬНОГО СТРОИТЕЛЬСТВА,</w:t>
      </w:r>
    </w:p>
    <w:p w:rsidR="001A36DF" w:rsidRDefault="001A36DF">
      <w:pPr>
        <w:pStyle w:val="ConsPlusTitle"/>
        <w:jc w:val="center"/>
      </w:pPr>
      <w:r>
        <w:t>КОТОРЫЕ ОКАЗЫВАЮТ ВЛИЯНИЕ НА БЕЗОПАСНОСТЬ ОБЪЕКТОВ</w:t>
      </w:r>
    </w:p>
    <w:p w:rsidR="001A36DF" w:rsidRDefault="001A36DF">
      <w:pPr>
        <w:pStyle w:val="ConsPlusTitle"/>
        <w:jc w:val="center"/>
      </w:pPr>
      <w:r>
        <w:t>КАПИТАЛЬНОГО СТРОИТЕЛЬСТВА"</w:t>
      </w:r>
    </w:p>
    <w:p w:rsidR="001A36DF" w:rsidRDefault="001A36DF">
      <w:pPr>
        <w:pStyle w:val="ConsPlusNormal"/>
        <w:ind w:firstLine="540"/>
        <w:jc w:val="both"/>
      </w:pPr>
    </w:p>
    <w:p w:rsidR="001A36DF" w:rsidRDefault="001A36DF">
      <w:pPr>
        <w:pStyle w:val="ConsPlusNormal"/>
        <w:ind w:firstLine="540"/>
        <w:jc w:val="both"/>
      </w:pPr>
      <w:r>
        <w:t xml:space="preserve">В целях оптимизации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в соответствии со </w:t>
      </w:r>
      <w:hyperlink r:id="rId5" w:history="1">
        <w:r>
          <w:rPr>
            <w:color w:val="0000FF"/>
          </w:rPr>
          <w:t>статьями 48</w:t>
        </w:r>
      </w:hyperlink>
      <w:r>
        <w:t xml:space="preserve">, </w:t>
      </w:r>
      <w:hyperlink r:id="rId6" w:history="1">
        <w:r>
          <w:rPr>
            <w:color w:val="0000FF"/>
          </w:rPr>
          <w:t>52</w:t>
        </w:r>
      </w:hyperlink>
      <w:r>
        <w:t xml:space="preserve">, </w:t>
      </w:r>
      <w:hyperlink r:id="rId7" w:history="1">
        <w:r>
          <w:rPr>
            <w:color w:val="0000FF"/>
          </w:rPr>
          <w:t>53</w:t>
        </w:r>
      </w:hyperlink>
      <w:r>
        <w:t xml:space="preserve"> и </w:t>
      </w:r>
      <w:hyperlink r:id="rId8" w:history="1">
        <w:r>
          <w:rPr>
            <w:color w:val="0000FF"/>
          </w:rPr>
          <w:t>55.8</w:t>
        </w:r>
      </w:hyperlink>
      <w:r>
        <w:t xml:space="preserve"> Градостроительного кодекса Российской Федерации (Собрание законодательства Российской Федерации, 2005, N 1, ст. 16; 2009, N 52, ст. 6419) приказываю:</w:t>
      </w:r>
    </w:p>
    <w:p w:rsidR="001A36DF" w:rsidRDefault="001A36DF">
      <w:pPr>
        <w:pStyle w:val="ConsPlusNormal"/>
        <w:spacing w:before="220"/>
        <w:ind w:firstLine="540"/>
        <w:jc w:val="both"/>
      </w:pPr>
      <w:r>
        <w:t xml:space="preserve">1. Внести следующие изменения в </w:t>
      </w:r>
      <w:hyperlink r:id="rId9" w:history="1">
        <w:r>
          <w:rPr>
            <w:color w:val="0000FF"/>
          </w:rPr>
          <w:t>Приказ</w:t>
        </w:r>
      </w:hyperlink>
      <w:r>
        <w:t xml:space="preserve"> Министерства регионального развития Российской Федерации от 30 декабря 2009 г.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(зарегистрирован Министерством юстиции Российской Федерации 15 апреля 2010 года, регистрационный N 16902) (Российская газета, 2010, N 88) (далее - Приказ):</w:t>
      </w:r>
    </w:p>
    <w:p w:rsidR="001A36DF" w:rsidRDefault="001A36DF">
      <w:pPr>
        <w:pStyle w:val="ConsPlusNormal"/>
        <w:spacing w:before="220"/>
        <w:ind w:firstLine="540"/>
        <w:jc w:val="both"/>
      </w:pPr>
      <w:r>
        <w:t xml:space="preserve">1.1. Дополнить </w:t>
      </w:r>
      <w:hyperlink r:id="rId10" w:history="1">
        <w:r>
          <w:rPr>
            <w:color w:val="0000FF"/>
          </w:rPr>
          <w:t>пункт 2</w:t>
        </w:r>
      </w:hyperlink>
      <w:r>
        <w:t xml:space="preserve"> Приказа абзацем следующего содержания:</w:t>
      </w:r>
    </w:p>
    <w:p w:rsidR="001A36DF" w:rsidRDefault="001A36DF">
      <w:pPr>
        <w:pStyle w:val="ConsPlusNormal"/>
        <w:spacing w:before="220"/>
        <w:ind w:firstLine="540"/>
        <w:jc w:val="both"/>
      </w:pPr>
      <w:r>
        <w:t>"Виды работ по подготовке проектной документации, содержащиеся в Перечне, могут выполняться индивидуальным предпринимателем самостоятельно (лично), а виды работ по инженерным изысканиям, по строительству, реконструкции, капитальному ремонту - только с привлечением работников в порядке, предусмотренном законодательством Российской Федерации.".</w:t>
      </w:r>
    </w:p>
    <w:p w:rsidR="001A36DF" w:rsidRDefault="001A36DF">
      <w:pPr>
        <w:pStyle w:val="ConsPlusNormal"/>
        <w:spacing w:before="220"/>
        <w:ind w:firstLine="540"/>
        <w:jc w:val="both"/>
      </w:pPr>
      <w:r>
        <w:t xml:space="preserve">1.2. Внести в </w:t>
      </w:r>
      <w:hyperlink r:id="rId11" w:history="1">
        <w:r>
          <w:rPr>
            <w:color w:val="0000FF"/>
          </w:rPr>
          <w:t>Перечень</w:t>
        </w:r>
      </w:hyperlink>
      <w: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утвержденный Приказом, следующие изменения:</w:t>
      </w:r>
    </w:p>
    <w:p w:rsidR="001A36DF" w:rsidRDefault="001A36DF">
      <w:pPr>
        <w:pStyle w:val="ConsPlusNormal"/>
        <w:spacing w:before="220"/>
        <w:ind w:firstLine="540"/>
        <w:jc w:val="both"/>
      </w:pPr>
      <w:r>
        <w:t xml:space="preserve">а) Дополнить </w:t>
      </w:r>
      <w:hyperlink r:id="rId12" w:history="1">
        <w:r>
          <w:rPr>
            <w:color w:val="0000FF"/>
          </w:rPr>
          <w:t>раздел II</w:t>
        </w:r>
      </w:hyperlink>
      <w:r>
        <w:t xml:space="preserve"> "Виды работ по подготовке проектной документации" пунктом 6.13 следующего содержания:</w:t>
      </w:r>
    </w:p>
    <w:p w:rsidR="001A36DF" w:rsidRDefault="001A36DF">
      <w:pPr>
        <w:pStyle w:val="ConsPlusNormal"/>
        <w:spacing w:before="220"/>
        <w:ind w:firstLine="540"/>
        <w:jc w:val="both"/>
      </w:pPr>
      <w:r>
        <w:t>"6.13. Работы по подготовке технологических решений объектов метрополитена и их комплексов";</w:t>
      </w:r>
    </w:p>
    <w:p w:rsidR="001A36DF" w:rsidRDefault="001A36DF">
      <w:pPr>
        <w:pStyle w:val="ConsPlusNormal"/>
        <w:spacing w:before="220"/>
        <w:ind w:firstLine="540"/>
        <w:jc w:val="both"/>
      </w:pPr>
      <w:r>
        <w:t xml:space="preserve">б) изложить </w:t>
      </w:r>
      <w:hyperlink r:id="rId13" w:history="1">
        <w:r>
          <w:rPr>
            <w:color w:val="0000FF"/>
          </w:rPr>
          <w:t>пункт 20 раздела III</w:t>
        </w:r>
      </w:hyperlink>
      <w:r>
        <w:t xml:space="preserve"> "Виды работ по строительству, реконструкции, капитальному </w:t>
      </w:r>
      <w:r>
        <w:lastRenderedPageBreak/>
        <w:t>ремонту" в следующей редакции:</w:t>
      </w:r>
    </w:p>
    <w:p w:rsidR="001A36DF" w:rsidRDefault="001A36DF">
      <w:pPr>
        <w:pStyle w:val="ConsPlusNormal"/>
        <w:spacing w:before="220"/>
        <w:ind w:firstLine="540"/>
        <w:jc w:val="both"/>
      </w:pPr>
      <w:r>
        <w:t>"20. Устройство наружных электрических сетей и линий связи";</w:t>
      </w:r>
    </w:p>
    <w:p w:rsidR="001A36DF" w:rsidRDefault="001A36DF">
      <w:pPr>
        <w:pStyle w:val="ConsPlusNormal"/>
        <w:spacing w:before="220"/>
        <w:ind w:firstLine="540"/>
        <w:jc w:val="both"/>
      </w:pPr>
      <w:r>
        <w:t xml:space="preserve">в) дополнить </w:t>
      </w:r>
      <w:hyperlink r:id="rId14" w:history="1">
        <w:r>
          <w:rPr>
            <w:color w:val="0000FF"/>
          </w:rPr>
          <w:t>раздел III</w:t>
        </w:r>
      </w:hyperlink>
      <w:r>
        <w:t xml:space="preserve"> "Виды работ по строительству, реконструкции, капитальному ремонту" пунктом 20.13 следующего содержания:</w:t>
      </w:r>
    </w:p>
    <w:p w:rsidR="001A36DF" w:rsidRDefault="001A36DF">
      <w:pPr>
        <w:pStyle w:val="ConsPlusNormal"/>
        <w:spacing w:before="220"/>
        <w:ind w:firstLine="540"/>
        <w:jc w:val="both"/>
      </w:pPr>
      <w:r>
        <w:t>"20.13. Устройство наружных линий связи, в том числе телефонных, радио и телевидения &lt;*&gt;";</w:t>
      </w:r>
    </w:p>
    <w:p w:rsidR="001A36DF" w:rsidRDefault="001A36DF">
      <w:pPr>
        <w:pStyle w:val="ConsPlusNormal"/>
        <w:spacing w:before="220"/>
        <w:ind w:firstLine="540"/>
        <w:jc w:val="both"/>
      </w:pPr>
      <w:r>
        <w:t xml:space="preserve">г) </w:t>
      </w:r>
      <w:hyperlink r:id="rId15" w:history="1">
        <w:r>
          <w:rPr>
            <w:color w:val="0000FF"/>
          </w:rPr>
          <w:t>пункт 21 раздела III</w:t>
        </w:r>
      </w:hyperlink>
      <w:r>
        <w:t xml:space="preserve"> "Виды работ по строительству, реконструкции, капитальному ремонту" изложить в следующей редакции:</w:t>
      </w:r>
    </w:p>
    <w:p w:rsidR="001A36DF" w:rsidRDefault="001A36DF">
      <w:pPr>
        <w:pStyle w:val="ConsPlusNormal"/>
        <w:spacing w:before="220"/>
        <w:ind w:firstLine="540"/>
        <w:jc w:val="both"/>
      </w:pPr>
      <w:r>
        <w:t>"21. Устройство объектов использования атомной энергии</w:t>
      </w:r>
    </w:p>
    <w:p w:rsidR="001A36DF" w:rsidRDefault="001A36DF">
      <w:pPr>
        <w:pStyle w:val="ConsPlusNormal"/>
        <w:spacing w:before="220"/>
        <w:ind w:firstLine="540"/>
        <w:jc w:val="both"/>
      </w:pPr>
      <w:r>
        <w:t>21.1. Работы по сооружению объектов с ядерными установками</w:t>
      </w:r>
    </w:p>
    <w:p w:rsidR="001A36DF" w:rsidRDefault="001A36DF">
      <w:pPr>
        <w:pStyle w:val="ConsPlusNormal"/>
        <w:spacing w:before="220"/>
        <w:ind w:firstLine="540"/>
        <w:jc w:val="both"/>
      </w:pPr>
      <w:r>
        <w:t>21.2. Работы по сооружению объектов ядерного оружейного комплекса</w:t>
      </w:r>
    </w:p>
    <w:p w:rsidR="001A36DF" w:rsidRDefault="001A36DF">
      <w:pPr>
        <w:pStyle w:val="ConsPlusNormal"/>
        <w:spacing w:before="220"/>
        <w:ind w:firstLine="540"/>
        <w:jc w:val="both"/>
      </w:pPr>
      <w:r>
        <w:t>21.3. Работы по сооружению ускорителей элементарных частиц и горячих камер</w:t>
      </w:r>
    </w:p>
    <w:p w:rsidR="001A36DF" w:rsidRDefault="001A36DF">
      <w:pPr>
        <w:pStyle w:val="ConsPlusNormal"/>
        <w:spacing w:before="220"/>
        <w:ind w:firstLine="540"/>
        <w:jc w:val="both"/>
      </w:pPr>
      <w:r>
        <w:t>21.4. Работы по сооружению объектов хранения ядерных материалов и радиоактивных веществ, хранилищ радиоактивных отходов</w:t>
      </w:r>
    </w:p>
    <w:p w:rsidR="001A36DF" w:rsidRDefault="001A36DF">
      <w:pPr>
        <w:pStyle w:val="ConsPlusNormal"/>
        <w:spacing w:before="220"/>
        <w:ind w:firstLine="540"/>
        <w:jc w:val="both"/>
      </w:pPr>
      <w:r>
        <w:t>21.5. Работы по сооружению объектов ядерного топливного цикла</w:t>
      </w:r>
    </w:p>
    <w:p w:rsidR="001A36DF" w:rsidRDefault="001A36DF">
      <w:pPr>
        <w:pStyle w:val="ConsPlusNormal"/>
        <w:spacing w:before="220"/>
        <w:ind w:firstLine="540"/>
        <w:jc w:val="both"/>
      </w:pPr>
      <w:r>
        <w:t>21.6. Работы по сооружению объектов по добыче и переработке урана</w:t>
      </w:r>
    </w:p>
    <w:p w:rsidR="001A36DF" w:rsidRDefault="001A36DF">
      <w:pPr>
        <w:pStyle w:val="ConsPlusNormal"/>
        <w:spacing w:before="220"/>
        <w:ind w:firstLine="540"/>
        <w:jc w:val="both"/>
      </w:pPr>
      <w:r>
        <w:t>21.7. Работы по выводу из эксплуатации объектов использования атомной энергии";</w:t>
      </w:r>
    </w:p>
    <w:p w:rsidR="001A36DF" w:rsidRDefault="001A36DF">
      <w:pPr>
        <w:pStyle w:val="ConsPlusNormal"/>
        <w:spacing w:before="220"/>
        <w:ind w:firstLine="540"/>
        <w:jc w:val="both"/>
      </w:pPr>
      <w:r>
        <w:t xml:space="preserve">д) </w:t>
      </w:r>
      <w:hyperlink r:id="rId16" w:history="1">
        <w:r>
          <w:rPr>
            <w:color w:val="0000FF"/>
          </w:rPr>
          <w:t>пункт 23.7 раздела III</w:t>
        </w:r>
      </w:hyperlink>
      <w:r>
        <w:t xml:space="preserve"> "Виды работ по строительству, реконструкции, капитальному ремонту" изложить в следующей редакции:</w:t>
      </w:r>
    </w:p>
    <w:p w:rsidR="001A36DF" w:rsidRDefault="001A36DF">
      <w:pPr>
        <w:pStyle w:val="ConsPlusNormal"/>
        <w:spacing w:before="220"/>
        <w:ind w:firstLine="540"/>
        <w:jc w:val="both"/>
      </w:pPr>
      <w:r>
        <w:t>"23.7. Монтаж оборудования объектов использования атомной энергии";</w:t>
      </w:r>
    </w:p>
    <w:p w:rsidR="001A36DF" w:rsidRDefault="001A36DF">
      <w:pPr>
        <w:pStyle w:val="ConsPlusNormal"/>
        <w:spacing w:before="220"/>
        <w:ind w:firstLine="540"/>
        <w:jc w:val="both"/>
      </w:pPr>
      <w:r>
        <w:t xml:space="preserve">е) дополнить </w:t>
      </w:r>
      <w:hyperlink r:id="rId17" w:history="1">
        <w:r>
          <w:rPr>
            <w:color w:val="0000FF"/>
          </w:rPr>
          <w:t>раздел III</w:t>
        </w:r>
      </w:hyperlink>
      <w:r>
        <w:t xml:space="preserve"> "Виды работ по строительству, реконструкции, капитальному ремонту" пунктом 24.32 следующего содержания:</w:t>
      </w:r>
    </w:p>
    <w:p w:rsidR="001A36DF" w:rsidRDefault="001A36DF">
      <w:pPr>
        <w:pStyle w:val="ConsPlusNormal"/>
        <w:spacing w:before="220"/>
        <w:ind w:firstLine="540"/>
        <w:jc w:val="both"/>
      </w:pPr>
      <w:r>
        <w:t>"24.32. Пусконаладочные работы на объектах использования атомной энергии";</w:t>
      </w:r>
    </w:p>
    <w:p w:rsidR="001A36DF" w:rsidRDefault="001A36DF">
      <w:pPr>
        <w:pStyle w:val="ConsPlusNormal"/>
        <w:spacing w:before="220"/>
        <w:ind w:firstLine="540"/>
        <w:jc w:val="both"/>
      </w:pPr>
      <w:r>
        <w:t xml:space="preserve">ж) </w:t>
      </w:r>
      <w:hyperlink r:id="rId18" w:history="1">
        <w:r>
          <w:rPr>
            <w:color w:val="0000FF"/>
          </w:rPr>
          <w:t>пункт 32.8 раздела III</w:t>
        </w:r>
      </w:hyperlink>
      <w:r>
        <w:t xml:space="preserve"> "Виды работ по строительству, реконструкции, капитальному ремонту" изложить в следующей редакции:</w:t>
      </w:r>
    </w:p>
    <w:p w:rsidR="001A36DF" w:rsidRDefault="001A36DF">
      <w:pPr>
        <w:pStyle w:val="ConsPlusNormal"/>
        <w:spacing w:before="220"/>
        <w:ind w:firstLine="540"/>
        <w:jc w:val="both"/>
      </w:pPr>
      <w:r>
        <w:t>"32.8. Строительный контроль при строительстве, реконструкции и капитальном ремонте сооружений связи (виды работ N 20.13, 23.6, 23.28, 23.33, 24.7, 24.10, 24.11, 24.12)";</w:t>
      </w:r>
    </w:p>
    <w:p w:rsidR="001A36DF" w:rsidRDefault="001A36DF">
      <w:pPr>
        <w:pStyle w:val="ConsPlusNormal"/>
        <w:spacing w:before="220"/>
        <w:ind w:firstLine="540"/>
        <w:jc w:val="both"/>
      </w:pPr>
      <w:r>
        <w:t xml:space="preserve">з) </w:t>
      </w:r>
      <w:hyperlink r:id="rId19" w:history="1">
        <w:r>
          <w:rPr>
            <w:color w:val="0000FF"/>
          </w:rPr>
          <w:t>пункт 32.15 раздела III</w:t>
        </w:r>
      </w:hyperlink>
      <w:r>
        <w:t xml:space="preserve"> "Виды работ по строительству, реконструкции, капитальному ремонту" исключить;</w:t>
      </w:r>
    </w:p>
    <w:p w:rsidR="001A36DF" w:rsidRDefault="001A36DF">
      <w:pPr>
        <w:pStyle w:val="ConsPlusNormal"/>
        <w:spacing w:before="220"/>
        <w:ind w:firstLine="540"/>
        <w:jc w:val="both"/>
      </w:pPr>
      <w:r>
        <w:t xml:space="preserve">и) дополнить </w:t>
      </w:r>
      <w:hyperlink r:id="rId20" w:history="1">
        <w:r>
          <w:rPr>
            <w:color w:val="0000FF"/>
          </w:rPr>
          <w:t>раздел III</w:t>
        </w:r>
      </w:hyperlink>
      <w:r>
        <w:t xml:space="preserve"> "Виды работ по строительству, реконструкции, капитальному ремонту" пунктом 34 следующего содержания:</w:t>
      </w:r>
    </w:p>
    <w:p w:rsidR="001A36DF" w:rsidRDefault="001A36DF">
      <w:pPr>
        <w:pStyle w:val="ConsPlusNormal"/>
        <w:spacing w:before="220"/>
        <w:ind w:firstLine="540"/>
        <w:jc w:val="both"/>
      </w:pPr>
      <w:r>
        <w:t>"34. Работы по осуществлению строительного контроля застройщиком, либо привлекаемым застройщиком или заказчиком на основании договора юридическим лицом или индивидуальным предпринимателем при строительстве, реконструкции и капитальном ремонте объектов использования атомной энергии (виды работ N 23.7, 24.32, группа видов работ N 21)".</w:t>
      </w:r>
    </w:p>
    <w:p w:rsidR="001A36DF" w:rsidRDefault="001A36DF">
      <w:pPr>
        <w:pStyle w:val="ConsPlusNormal"/>
        <w:spacing w:before="220"/>
        <w:ind w:firstLine="540"/>
        <w:jc w:val="both"/>
      </w:pPr>
      <w:r>
        <w:t xml:space="preserve">2. Департаменту регулирования градостроительной деятельности (И.В. Пономареву) в </w:t>
      </w:r>
      <w:r>
        <w:lastRenderedPageBreak/>
        <w:t>течение 10 дней со дня подписания направить настоящий Приказ на государственную регистрацию в Министерство юстиции Российской Федерации.</w:t>
      </w:r>
    </w:p>
    <w:p w:rsidR="001A36DF" w:rsidRDefault="001A36DF">
      <w:pPr>
        <w:pStyle w:val="ConsPlusNormal"/>
        <w:spacing w:before="220"/>
        <w:ind w:firstLine="540"/>
        <w:jc w:val="both"/>
      </w:pPr>
      <w:r>
        <w:t>3. Контроль исполнения настоящего Приказа возложить на заместителя Министра регионального развития Российской Федерации В.А. Токарева.</w:t>
      </w:r>
    </w:p>
    <w:p w:rsidR="001A36DF" w:rsidRDefault="001A36DF">
      <w:pPr>
        <w:pStyle w:val="ConsPlusNormal"/>
        <w:ind w:firstLine="540"/>
        <w:jc w:val="both"/>
      </w:pPr>
    </w:p>
    <w:p w:rsidR="001A36DF" w:rsidRDefault="001A36DF">
      <w:pPr>
        <w:pStyle w:val="ConsPlusNormal"/>
        <w:jc w:val="right"/>
      </w:pPr>
      <w:r>
        <w:t>Министр</w:t>
      </w:r>
    </w:p>
    <w:p w:rsidR="001A36DF" w:rsidRDefault="001A36DF">
      <w:pPr>
        <w:pStyle w:val="ConsPlusNormal"/>
        <w:jc w:val="right"/>
      </w:pPr>
      <w:r>
        <w:t>В.Ф.БАСАРГИН</w:t>
      </w:r>
    </w:p>
    <w:p w:rsidR="001A36DF" w:rsidRDefault="001A36DF">
      <w:pPr>
        <w:pStyle w:val="ConsPlusNormal"/>
        <w:ind w:firstLine="540"/>
        <w:jc w:val="both"/>
      </w:pPr>
    </w:p>
    <w:p w:rsidR="001A36DF" w:rsidRDefault="001A36DF">
      <w:pPr>
        <w:pStyle w:val="ConsPlusNormal"/>
        <w:ind w:firstLine="540"/>
        <w:jc w:val="both"/>
      </w:pPr>
    </w:p>
    <w:p w:rsidR="001A36DF" w:rsidRDefault="001A36DF">
      <w:pPr>
        <w:pStyle w:val="ConsPlusNormal"/>
        <w:pBdr>
          <w:top w:val="single" w:sz="6" w:space="0" w:color="auto"/>
        </w:pBdr>
        <w:spacing w:before="100" w:after="100"/>
        <w:jc w:val="both"/>
        <w:rPr>
          <w:sz w:val="2"/>
          <w:szCs w:val="2"/>
        </w:rPr>
      </w:pPr>
    </w:p>
    <w:p w:rsidR="008168F0" w:rsidRDefault="008168F0">
      <w:bookmarkStart w:id="0" w:name="_GoBack"/>
      <w:bookmarkEnd w:id="0"/>
    </w:p>
    <w:sectPr w:rsidR="008168F0" w:rsidSect="00BA51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6DF"/>
    <w:rsid w:val="001A36DF"/>
    <w:rsid w:val="00816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8C0D0-0F5D-4ECE-BB0C-229818B00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6D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A36D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A36D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ACF269B49B992AE4046E9E51F7BDE7E4CCEE07DFC8D6E89AF320D01E072128CCFE1185D8274010K32EO" TargetMode="External"/><Relationship Id="rId13" Type="http://schemas.openxmlformats.org/officeDocument/2006/relationships/hyperlink" Target="consultantplus://offline/ref=9BACF269B49B992AE4046E9E51F7BDE7EFCAE603DDC38BE292AA2CD219087E3FCBB71D84D82443K12AO" TargetMode="External"/><Relationship Id="rId18" Type="http://schemas.openxmlformats.org/officeDocument/2006/relationships/hyperlink" Target="consultantplus://offline/ref=9BACF269B49B992AE4046E9E51F7BDE7EFCAE603DDC38BE292AA2CD219087E3FCBB71D84D8254AK122O"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9BACF269B49B992AE4046E9E51F7BDE7E4CCEE07DFC8D6E89AF320D01E072128CCFE1185D8264A14K32DO" TargetMode="External"/><Relationship Id="rId12" Type="http://schemas.openxmlformats.org/officeDocument/2006/relationships/hyperlink" Target="consultantplus://offline/ref=9BACF269B49B992AE4046E9E51F7BDE7EFCAE603DDC38BE292AA2CD219087E3FCBB71D84D82647K12AO" TargetMode="External"/><Relationship Id="rId17" Type="http://schemas.openxmlformats.org/officeDocument/2006/relationships/hyperlink" Target="consultantplus://offline/ref=9BACF269B49B992AE4046E9E51F7BDE7EFCAE603DDC38BE292AA2CD219087E3FCBB71D84D82742K127O" TargetMode="External"/><Relationship Id="rId2" Type="http://schemas.openxmlformats.org/officeDocument/2006/relationships/settings" Target="settings.xml"/><Relationship Id="rId16" Type="http://schemas.openxmlformats.org/officeDocument/2006/relationships/hyperlink" Target="consultantplus://offline/ref=9BACF269B49B992AE4046E9E51F7BDE7EFCAE603DDC38BE292AA2CD219087E3FCBB71D84D82447K120O" TargetMode="External"/><Relationship Id="rId20" Type="http://schemas.openxmlformats.org/officeDocument/2006/relationships/hyperlink" Target="consultantplus://offline/ref=9BACF269B49B992AE4046E9E51F7BDE7EFCAE603DDC38BE292AA2CD219087E3FCBB71D84D82742K127O" TargetMode="External"/><Relationship Id="rId1" Type="http://schemas.openxmlformats.org/officeDocument/2006/relationships/styles" Target="styles.xml"/><Relationship Id="rId6" Type="http://schemas.openxmlformats.org/officeDocument/2006/relationships/hyperlink" Target="consultantplus://offline/ref=9BACF269B49B992AE4046E9E51F7BDE7E4CCEE07DFC8D6E89AF320D01E072128CCFE1185D8264A16K327O" TargetMode="External"/><Relationship Id="rId11" Type="http://schemas.openxmlformats.org/officeDocument/2006/relationships/hyperlink" Target="consultantplus://offline/ref=9BACF269B49B992AE4046E9E51F7BDE7EFCAE603DDC38BE292AA2CD219087E3FCBB71D84D82640K122O" TargetMode="External"/><Relationship Id="rId5" Type="http://schemas.openxmlformats.org/officeDocument/2006/relationships/hyperlink" Target="consultantplus://offline/ref=9BACF269B49B992AE4046E9E51F7BDE7E4CCEE07DFC8D6E89AF320D01E072128CCFE1185D8264516K327O" TargetMode="External"/><Relationship Id="rId15" Type="http://schemas.openxmlformats.org/officeDocument/2006/relationships/hyperlink" Target="consultantplus://offline/ref=9BACF269B49B992AE4046E9E51F7BDE7EFCAE603DDC38BE292AA2CD219087E3FCBB71D84D82441K123O" TargetMode="External"/><Relationship Id="rId10" Type="http://schemas.openxmlformats.org/officeDocument/2006/relationships/hyperlink" Target="consultantplus://offline/ref=9BACF269B49B992AE4046E9E51F7BDE7EFCAE603DDC38BE292AA2CD219087E3FCBB71D84D82643K126O" TargetMode="External"/><Relationship Id="rId19" Type="http://schemas.openxmlformats.org/officeDocument/2006/relationships/hyperlink" Target="consultantplus://offline/ref=9BACF269B49B992AE4046E9E51F7BDE7EFCAE603DDC38BE292AA2CD219087E3FCBB71D84D8254AK125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ACF269B49B992AE4046E9E51F7BDE7EFCAE603DDC38BE292AA2CD2K129O" TargetMode="External"/><Relationship Id="rId14" Type="http://schemas.openxmlformats.org/officeDocument/2006/relationships/hyperlink" Target="consultantplus://offline/ref=9BACF269B49B992AE4046E9E51F7BDE7EFCAE603DDC38BE292AA2CD219087E3FCBB71D84D82742K127O"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1097</Words>
  <Characters>6254</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Соколова Валерия</dc:creator>
  <cp:keywords/>
  <dc:description/>
  <cp:lastModifiedBy>Соколова Валерия</cp:lastModifiedBy>
  <cp:revision>1</cp:revision>
  <dcterms:created xsi:type="dcterms:W3CDTF">2017-10-16T14:54:00Z</dcterms:created>
  <dcterms:modified xsi:type="dcterms:W3CDTF">2017-10-16T14:54:00Z</dcterms:modified>
</cp:coreProperties>
</file>