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C94B3D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325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C94B3D">
        <w:rPr>
          <w:sz w:val="22"/>
          <w:szCs w:val="22"/>
        </w:rPr>
        <w:t>24 марта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94B3D">
        <w:rPr>
          <w:sz w:val="22"/>
          <w:szCs w:val="22"/>
        </w:rPr>
        <w:t>09.30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94B3D">
        <w:rPr>
          <w:sz w:val="22"/>
          <w:szCs w:val="22"/>
        </w:rPr>
        <w:t>11.20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присутствует Руководитель Контрольного отдела Кленов В.В.</w:t>
      </w:r>
      <w:r w:rsidR="00C94B3D">
        <w:rPr>
          <w:sz w:val="22"/>
          <w:szCs w:val="22"/>
        </w:rPr>
        <w:t>, начальник юридического департамента Обидина Н.В.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C94B3D" w:rsidRPr="00C94B3D">
        <w:rPr>
          <w:sz w:val="22"/>
          <w:szCs w:val="22"/>
        </w:rPr>
        <w:t xml:space="preserve">6-ти </w:t>
      </w:r>
      <w:r w:rsidR="007B204D">
        <w:rPr>
          <w:sz w:val="22"/>
          <w:szCs w:val="22"/>
        </w:rPr>
        <w:t>вопрос</w:t>
      </w:r>
      <w:r w:rsidR="005939D8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C94B3D">
        <w:rPr>
          <w:sz w:val="22"/>
          <w:szCs w:val="22"/>
        </w:rPr>
        <w:t>6-ти</w:t>
      </w:r>
      <w:r w:rsidR="005939D8" w:rsidRPr="005939D8">
        <w:rPr>
          <w:sz w:val="22"/>
          <w:szCs w:val="22"/>
        </w:rPr>
        <w:t xml:space="preserve">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C94B3D" w:rsidRPr="00C94B3D">
        <w:rPr>
          <w:sz w:val="22"/>
          <w:szCs w:val="22"/>
        </w:rPr>
        <w:t xml:space="preserve">6-ти </w:t>
      </w:r>
      <w:r w:rsidR="003F3758">
        <w:rPr>
          <w:sz w:val="22"/>
          <w:szCs w:val="22"/>
        </w:rPr>
        <w:t>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CE13AD" w:rsidRDefault="00CE13AD" w:rsidP="00515C8E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F8064D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proofErr w:type="spellStart"/>
      <w:r w:rsidR="00C94B3D">
        <w:rPr>
          <w:sz w:val="22"/>
          <w:szCs w:val="22"/>
        </w:rPr>
        <w:t>СтройКомплекс</w:t>
      </w:r>
      <w:proofErr w:type="spellEnd"/>
      <w:r w:rsidRPr="00F8064D">
        <w:rPr>
          <w:sz w:val="22"/>
          <w:szCs w:val="22"/>
        </w:rPr>
        <w:t xml:space="preserve">» </w:t>
      </w:r>
    </w:p>
    <w:p w:rsidR="00C94B3D" w:rsidRPr="00C94B3D" w:rsidRDefault="00B3227A" w:rsidP="00C94B3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94B3D">
        <w:rPr>
          <w:sz w:val="22"/>
          <w:szCs w:val="22"/>
        </w:rPr>
        <w:t xml:space="preserve"> </w:t>
      </w:r>
      <w:r w:rsidR="00C94B3D" w:rsidRPr="00C94B3D">
        <w:rPr>
          <w:sz w:val="22"/>
          <w:szCs w:val="22"/>
        </w:rPr>
        <w:t>Возобновление действия свидетельства о допуске № 0124.03-2013-6828005538-С-207 от 23.04.2013г. ООО «</w:t>
      </w:r>
      <w:proofErr w:type="spellStart"/>
      <w:r w:rsidR="00C94B3D" w:rsidRPr="00C94B3D">
        <w:rPr>
          <w:sz w:val="22"/>
          <w:szCs w:val="22"/>
        </w:rPr>
        <w:t>Элпроектмонтаж</w:t>
      </w:r>
      <w:proofErr w:type="spellEnd"/>
      <w:r w:rsidR="00C94B3D" w:rsidRPr="00C94B3D">
        <w:rPr>
          <w:sz w:val="22"/>
          <w:szCs w:val="22"/>
        </w:rPr>
        <w:t xml:space="preserve">» </w:t>
      </w:r>
    </w:p>
    <w:p w:rsidR="00B3227A" w:rsidRDefault="00C94B3D" w:rsidP="00C94B3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94B3D">
        <w:rPr>
          <w:sz w:val="22"/>
          <w:szCs w:val="22"/>
        </w:rPr>
        <w:t>Возобновление действия свидетельства о допуске</w:t>
      </w:r>
      <w:r>
        <w:rPr>
          <w:sz w:val="22"/>
          <w:szCs w:val="22"/>
        </w:rPr>
        <w:t xml:space="preserve"> ООО «Управление капитального строительства» </w:t>
      </w:r>
      <w:r w:rsidRPr="00C94B3D">
        <w:rPr>
          <w:sz w:val="22"/>
          <w:szCs w:val="22"/>
        </w:rPr>
        <w:t>№ 0055.02-2012-5030057684-С-207</w:t>
      </w:r>
      <w:r>
        <w:rPr>
          <w:sz w:val="22"/>
          <w:szCs w:val="22"/>
        </w:rPr>
        <w:t xml:space="preserve"> от 16.10.2012г.</w:t>
      </w:r>
    </w:p>
    <w:p w:rsidR="00C94B3D" w:rsidRDefault="00C94B3D" w:rsidP="00C94B3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94B3D">
        <w:rPr>
          <w:sz w:val="22"/>
          <w:szCs w:val="22"/>
        </w:rPr>
        <w:t xml:space="preserve">Утверждение новой редакции Положения </w:t>
      </w:r>
      <w:r w:rsidRPr="00C94B3D">
        <w:rPr>
          <w:sz w:val="22"/>
          <w:szCs w:val="22"/>
        </w:rPr>
        <w:t>«О Контрольном отделе»</w:t>
      </w:r>
      <w:r w:rsidRPr="00C94B3D">
        <w:rPr>
          <w:sz w:val="22"/>
          <w:szCs w:val="22"/>
        </w:rPr>
        <w:t xml:space="preserve"> </w:t>
      </w:r>
      <w:r w:rsidRPr="00C94B3D">
        <w:rPr>
          <w:sz w:val="22"/>
          <w:szCs w:val="22"/>
        </w:rPr>
        <w:t>Союза  содействия в развитии строительства</w:t>
      </w:r>
      <w:r w:rsidRPr="00C94B3D">
        <w:rPr>
          <w:sz w:val="22"/>
          <w:szCs w:val="22"/>
        </w:rPr>
        <w:t xml:space="preserve"> </w:t>
      </w:r>
      <w:r w:rsidRPr="00C94B3D">
        <w:rPr>
          <w:sz w:val="22"/>
          <w:szCs w:val="22"/>
        </w:rPr>
        <w:t>саморегулируемой организации</w:t>
      </w:r>
      <w:r w:rsidRPr="00C94B3D">
        <w:rPr>
          <w:sz w:val="22"/>
          <w:szCs w:val="22"/>
        </w:rPr>
        <w:t xml:space="preserve"> </w:t>
      </w:r>
      <w:r w:rsidRPr="00C94B3D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>.</w:t>
      </w:r>
    </w:p>
    <w:p w:rsidR="00C94B3D" w:rsidRPr="00EA557F" w:rsidRDefault="00C94B3D" w:rsidP="00EA557F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94B3D">
        <w:rPr>
          <w:sz w:val="22"/>
          <w:szCs w:val="22"/>
        </w:rPr>
        <w:t>Утверждение новой редакции Положения</w:t>
      </w:r>
      <w:r w:rsidR="00EA557F" w:rsidRPr="00EA557F">
        <w:t xml:space="preserve"> </w:t>
      </w:r>
      <w:r w:rsidR="00EA557F">
        <w:t xml:space="preserve">«О Дисциплинарной комиссии </w:t>
      </w:r>
      <w:r w:rsidR="00EA557F" w:rsidRPr="00EA557F">
        <w:t>Союза  содействия в развитии строительства саморегулируемой организации «Объединение профессиональных строителей»</w:t>
      </w:r>
    </w:p>
    <w:p w:rsidR="00EA557F" w:rsidRPr="00EA557F" w:rsidRDefault="00EA557F" w:rsidP="00EA557F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A557F">
        <w:rPr>
          <w:sz w:val="22"/>
          <w:szCs w:val="22"/>
        </w:rPr>
        <w:t xml:space="preserve">Утверждение новой редакции Положения </w:t>
      </w:r>
      <w:r w:rsidRPr="00EA557F">
        <w:rPr>
          <w:sz w:val="22"/>
          <w:szCs w:val="22"/>
        </w:rPr>
        <w:t>«О порядке созыва и проведения Общего собрания</w:t>
      </w:r>
      <w:r w:rsidRPr="00EA557F">
        <w:rPr>
          <w:sz w:val="22"/>
          <w:szCs w:val="22"/>
        </w:rPr>
        <w:t xml:space="preserve"> членов </w:t>
      </w:r>
      <w:r w:rsidRPr="00EA557F">
        <w:rPr>
          <w:sz w:val="22"/>
          <w:szCs w:val="22"/>
        </w:rPr>
        <w:t>Союза содействия в развитии строительства</w:t>
      </w:r>
      <w:r w:rsidRPr="00EA557F">
        <w:rPr>
          <w:sz w:val="22"/>
          <w:szCs w:val="22"/>
        </w:rPr>
        <w:t xml:space="preserve"> </w:t>
      </w:r>
      <w:r w:rsidRPr="00EA557F">
        <w:rPr>
          <w:sz w:val="22"/>
          <w:szCs w:val="22"/>
        </w:rPr>
        <w:t>саморегулируемой организации</w:t>
      </w:r>
      <w:r w:rsidRPr="00EA557F">
        <w:rPr>
          <w:sz w:val="22"/>
          <w:szCs w:val="22"/>
        </w:rPr>
        <w:t xml:space="preserve"> </w:t>
      </w:r>
      <w:r w:rsidRPr="00EA557F">
        <w:rPr>
          <w:sz w:val="22"/>
          <w:szCs w:val="22"/>
        </w:rPr>
        <w:t>"Объединение профессиональных строителей»</w:t>
      </w:r>
      <w:r w:rsidRPr="00EA557F">
        <w:rPr>
          <w:sz w:val="22"/>
          <w:szCs w:val="22"/>
        </w:rPr>
        <w:t>.</w:t>
      </w:r>
    </w:p>
    <w:p w:rsidR="00A415F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8019D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019D7">
        <w:rPr>
          <w:b/>
          <w:i/>
          <w:sz w:val="22"/>
          <w:szCs w:val="22"/>
        </w:rPr>
        <w:t>По первому вопросу повестки дня</w:t>
      </w:r>
    </w:p>
    <w:p w:rsidR="002C5B70" w:rsidRPr="00216D3A" w:rsidRDefault="008019D7" w:rsidP="002C5B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3F3758">
        <w:rPr>
          <w:b/>
          <w:sz w:val="22"/>
          <w:szCs w:val="22"/>
        </w:rPr>
        <w:t xml:space="preserve"> </w:t>
      </w:r>
      <w:r w:rsidR="002C5B70" w:rsidRPr="00216D3A">
        <w:rPr>
          <w:b/>
          <w:sz w:val="22"/>
          <w:szCs w:val="22"/>
        </w:rPr>
        <w:t>Слушали:</w:t>
      </w:r>
      <w:r w:rsidR="002C5B70" w:rsidRPr="00BE4E4E">
        <w:rPr>
          <w:b/>
          <w:sz w:val="22"/>
          <w:szCs w:val="22"/>
        </w:rPr>
        <w:t xml:space="preserve"> </w:t>
      </w:r>
    </w:p>
    <w:p w:rsidR="00CE13AD" w:rsidRPr="00F84659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- Председателя Совета Партнерства Донцова И.В., который предложил рассмотреть заявление ООО «</w:t>
      </w:r>
      <w:proofErr w:type="spellStart"/>
      <w:r w:rsidR="00AD45EA">
        <w:rPr>
          <w:sz w:val="22"/>
          <w:szCs w:val="22"/>
        </w:rPr>
        <w:t>СтройКомплекс</w:t>
      </w:r>
      <w:proofErr w:type="spellEnd"/>
      <w:r w:rsidRPr="00F84659">
        <w:rPr>
          <w:sz w:val="22"/>
          <w:szCs w:val="22"/>
        </w:rPr>
        <w:t>»  (</w:t>
      </w:r>
      <w:r w:rsidR="00AD45EA" w:rsidRPr="00AD45EA">
        <w:rPr>
          <w:sz w:val="22"/>
          <w:szCs w:val="22"/>
        </w:rPr>
        <w:t>ИНН - 7733847841 / ОГРН - 1137746583270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948A6">
        <w:rPr>
          <w:sz w:val="22"/>
          <w:szCs w:val="22"/>
        </w:rPr>
        <w:t xml:space="preserve">№ </w:t>
      </w:r>
      <w:r w:rsidR="00AD45EA" w:rsidRPr="00AD45EA">
        <w:rPr>
          <w:sz w:val="22"/>
          <w:szCs w:val="22"/>
        </w:rPr>
        <w:t>0156.01-2014-7733847841-С-207</w:t>
      </w:r>
      <w:r w:rsidR="00AD45EA"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от </w:t>
      </w:r>
      <w:r w:rsidR="00AD45EA">
        <w:rPr>
          <w:sz w:val="22"/>
          <w:szCs w:val="22"/>
        </w:rPr>
        <w:t>28.01.2014</w:t>
      </w:r>
      <w:r>
        <w:rPr>
          <w:sz w:val="22"/>
          <w:szCs w:val="22"/>
        </w:rPr>
        <w:t>г</w:t>
      </w:r>
      <w:r w:rsidRPr="00F84659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 xml:space="preserve">связи с </w:t>
      </w:r>
      <w:r w:rsidR="00AD45EA">
        <w:rPr>
          <w:sz w:val="22"/>
          <w:szCs w:val="22"/>
        </w:rPr>
        <w:t>добавлением видов работ</w:t>
      </w:r>
      <w:r w:rsidRPr="00F84659">
        <w:rPr>
          <w:sz w:val="22"/>
          <w:szCs w:val="22"/>
        </w:rPr>
        <w:t>.</w:t>
      </w:r>
    </w:p>
    <w:p w:rsidR="00CE13AD" w:rsidRPr="00F84659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</w:t>
      </w:r>
      <w:r w:rsidR="00AD45EA">
        <w:rPr>
          <w:sz w:val="22"/>
          <w:szCs w:val="22"/>
        </w:rPr>
        <w:t>Союза</w:t>
      </w:r>
      <w:r w:rsidRPr="00F84659">
        <w:rPr>
          <w:sz w:val="22"/>
          <w:szCs w:val="22"/>
        </w:rPr>
        <w:t xml:space="preserve">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</w:t>
      </w:r>
      <w:r w:rsidR="00AD45EA">
        <w:rPr>
          <w:sz w:val="22"/>
          <w:szCs w:val="22"/>
        </w:rPr>
        <w:t>Союза</w:t>
      </w:r>
      <w:r w:rsidRPr="00F84659">
        <w:rPr>
          <w:sz w:val="22"/>
          <w:szCs w:val="22"/>
        </w:rPr>
        <w:t xml:space="preserve"> соблюдены надлежащим образом, представил заключение о соответств</w:t>
      </w:r>
      <w:proofErr w:type="gramStart"/>
      <w:r w:rsidRPr="00F84659">
        <w:rPr>
          <w:sz w:val="22"/>
          <w:szCs w:val="22"/>
        </w:rPr>
        <w:t>ии ООО</w:t>
      </w:r>
      <w:proofErr w:type="gramEnd"/>
      <w:r w:rsidRPr="00F84659">
        <w:rPr>
          <w:sz w:val="22"/>
          <w:szCs w:val="22"/>
        </w:rPr>
        <w:t xml:space="preserve"> «</w:t>
      </w:r>
      <w:proofErr w:type="spellStart"/>
      <w:r w:rsidR="00AD45EA">
        <w:rPr>
          <w:sz w:val="22"/>
          <w:szCs w:val="22"/>
        </w:rPr>
        <w:t>СтройКомплекс</w:t>
      </w:r>
      <w:proofErr w:type="spellEnd"/>
      <w:r w:rsidRPr="00F84659">
        <w:rPr>
          <w:sz w:val="22"/>
          <w:szCs w:val="22"/>
        </w:rPr>
        <w:t>» требованиям к выдаче допуска.</w:t>
      </w:r>
    </w:p>
    <w:p w:rsidR="00CE13AD" w:rsidRDefault="00CE13AD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</w:p>
    <w:p w:rsidR="00AD45EA" w:rsidRPr="00F84659" w:rsidRDefault="00AD45EA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E13AD" w:rsidRPr="00F84659" w:rsidRDefault="00CE13AD" w:rsidP="00CE13AD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F84659">
        <w:rPr>
          <w:b/>
          <w:sz w:val="22"/>
          <w:szCs w:val="22"/>
        </w:rPr>
        <w:t xml:space="preserve">Голосовали: </w:t>
      </w:r>
    </w:p>
    <w:p w:rsidR="00CE13AD" w:rsidRPr="00F84659" w:rsidRDefault="00AD45EA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13AD" w:rsidRPr="00F84659">
        <w:rPr>
          <w:sz w:val="22"/>
          <w:szCs w:val="22"/>
        </w:rPr>
        <w:t xml:space="preserve">За                      </w:t>
      </w:r>
      <w:r w:rsidR="00CE13AD">
        <w:rPr>
          <w:sz w:val="22"/>
          <w:szCs w:val="22"/>
        </w:rPr>
        <w:t xml:space="preserve">    </w:t>
      </w:r>
      <w:r w:rsidR="00CE13AD" w:rsidRPr="00F84659">
        <w:rPr>
          <w:sz w:val="22"/>
          <w:szCs w:val="22"/>
        </w:rPr>
        <w:t>- 5</w:t>
      </w:r>
    </w:p>
    <w:p w:rsidR="00CE13AD" w:rsidRPr="00F84659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13AD" w:rsidRPr="00F84659">
        <w:rPr>
          <w:sz w:val="22"/>
          <w:szCs w:val="22"/>
        </w:rPr>
        <w:t>Против                - 0</w:t>
      </w:r>
    </w:p>
    <w:p w:rsidR="00CE13AD" w:rsidRPr="00F84659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13AD" w:rsidRPr="00F84659">
        <w:rPr>
          <w:sz w:val="22"/>
          <w:szCs w:val="22"/>
        </w:rPr>
        <w:t>Воздержались    - 0</w:t>
      </w:r>
    </w:p>
    <w:p w:rsidR="00AD45EA" w:rsidRDefault="00CE13AD" w:rsidP="00CE13AD">
      <w:pPr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</w:t>
      </w:r>
    </w:p>
    <w:p w:rsidR="00CE13AD" w:rsidRDefault="00AD45EA" w:rsidP="00CE13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E13AD" w:rsidRPr="00F84659">
        <w:rPr>
          <w:b/>
          <w:sz w:val="22"/>
          <w:szCs w:val="22"/>
        </w:rPr>
        <w:t xml:space="preserve">Принято решение </w:t>
      </w:r>
      <w:r w:rsidR="00CE13AD" w:rsidRPr="00F84659">
        <w:rPr>
          <w:sz w:val="22"/>
          <w:szCs w:val="22"/>
        </w:rPr>
        <w:t>– выдать ООО «</w:t>
      </w:r>
      <w:proofErr w:type="spellStart"/>
      <w:r w:rsidRPr="00AD45EA">
        <w:rPr>
          <w:sz w:val="22"/>
          <w:szCs w:val="22"/>
        </w:rPr>
        <w:t>СтройКомплекс</w:t>
      </w:r>
      <w:proofErr w:type="spellEnd"/>
      <w:r w:rsidRPr="00AD45EA">
        <w:rPr>
          <w:sz w:val="22"/>
          <w:szCs w:val="22"/>
        </w:rPr>
        <w:t>»  (ИНН - 7733847841 / ОГРН - 1137746583270</w:t>
      </w:r>
      <w:r w:rsidR="00CE13AD" w:rsidRPr="00F84659">
        <w:rPr>
          <w:sz w:val="22"/>
          <w:szCs w:val="22"/>
        </w:rPr>
        <w:t xml:space="preserve">)  свидетельство о допуске к определенному виду или видам работ, которые оказывают влияние на </w:t>
      </w:r>
      <w:r w:rsidR="00CE13AD" w:rsidRPr="00F84659">
        <w:rPr>
          <w:sz w:val="22"/>
          <w:szCs w:val="22"/>
        </w:rPr>
        <w:lastRenderedPageBreak/>
        <w:t xml:space="preserve">безопасность объектов капитального строительства </w:t>
      </w:r>
      <w:r w:rsidR="00CE13AD" w:rsidRPr="00D948A6">
        <w:rPr>
          <w:sz w:val="22"/>
          <w:szCs w:val="22"/>
        </w:rPr>
        <w:t xml:space="preserve">№ </w:t>
      </w:r>
      <w:r w:rsidRPr="00AD45EA">
        <w:rPr>
          <w:sz w:val="22"/>
          <w:szCs w:val="22"/>
        </w:rPr>
        <w:t>0156.0</w:t>
      </w:r>
      <w:r>
        <w:rPr>
          <w:sz w:val="22"/>
          <w:szCs w:val="22"/>
        </w:rPr>
        <w:t>2</w:t>
      </w:r>
      <w:r w:rsidRPr="00AD45EA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AD45EA">
        <w:rPr>
          <w:sz w:val="22"/>
          <w:szCs w:val="22"/>
        </w:rPr>
        <w:t xml:space="preserve">-7733847841-С-207 </w:t>
      </w:r>
      <w:r w:rsidR="00CE13AD" w:rsidRPr="00F84659">
        <w:rPr>
          <w:sz w:val="22"/>
          <w:szCs w:val="22"/>
        </w:rPr>
        <w:t xml:space="preserve">взамен ранее выданного </w:t>
      </w:r>
      <w:r w:rsidRPr="00AD45EA">
        <w:rPr>
          <w:sz w:val="22"/>
          <w:szCs w:val="22"/>
        </w:rPr>
        <w:t>№ 0156.01-2014-7733847841-С-207 от 28.01.2014г.</w:t>
      </w:r>
    </w:p>
    <w:p w:rsidR="00F8064D" w:rsidRDefault="00F8064D" w:rsidP="00F8064D">
      <w:pPr>
        <w:jc w:val="both"/>
        <w:rPr>
          <w:b/>
          <w:sz w:val="22"/>
          <w:szCs w:val="22"/>
        </w:rPr>
      </w:pPr>
    </w:p>
    <w:p w:rsidR="00F13977" w:rsidRPr="00F13977" w:rsidRDefault="00F13977" w:rsidP="00F13977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 xml:space="preserve">     </w:t>
      </w:r>
      <w:r w:rsidRPr="00F13977">
        <w:rPr>
          <w:b/>
          <w:i/>
          <w:sz w:val="22"/>
          <w:szCs w:val="22"/>
        </w:rPr>
        <w:t xml:space="preserve">По </w:t>
      </w:r>
      <w:r w:rsidR="00734E75">
        <w:rPr>
          <w:b/>
          <w:i/>
          <w:sz w:val="22"/>
          <w:szCs w:val="22"/>
        </w:rPr>
        <w:t>второму</w:t>
      </w:r>
      <w:r w:rsidRPr="00F13977">
        <w:rPr>
          <w:b/>
          <w:i/>
          <w:sz w:val="22"/>
          <w:szCs w:val="22"/>
        </w:rPr>
        <w:t xml:space="preserve"> вопросу повестки дня</w:t>
      </w:r>
    </w:p>
    <w:p w:rsidR="00AD45EA" w:rsidRPr="007931B2" w:rsidRDefault="00F13977" w:rsidP="00AD45EA">
      <w:pPr>
        <w:tabs>
          <w:tab w:val="left" w:pos="900"/>
        </w:tabs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 xml:space="preserve">      </w:t>
      </w:r>
      <w:r w:rsidR="00AD45EA" w:rsidRPr="007931B2">
        <w:rPr>
          <w:b/>
          <w:sz w:val="22"/>
          <w:szCs w:val="22"/>
        </w:rPr>
        <w:t>Слушали:</w:t>
      </w:r>
    </w:p>
    <w:p w:rsidR="00AD45EA" w:rsidRPr="007931B2" w:rsidRDefault="00AD45EA" w:rsidP="00AD45EA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AD45EA" w:rsidRPr="007931B2" w:rsidRDefault="00AD45EA" w:rsidP="00AD45EA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ООО </w:t>
      </w:r>
      <w:r w:rsidR="00E37553">
        <w:rPr>
          <w:sz w:val="22"/>
          <w:szCs w:val="22"/>
        </w:rPr>
        <w:t>«</w:t>
      </w:r>
      <w:proofErr w:type="spellStart"/>
      <w:r w:rsidR="00E37553"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37553" w:rsidRPr="00E37553">
        <w:rPr>
          <w:sz w:val="22"/>
          <w:szCs w:val="22"/>
        </w:rPr>
        <w:t>ИНН 6828005538 / ОГРН 1076828000149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 w:rsidR="00E37553">
        <w:rPr>
          <w:sz w:val="22"/>
          <w:szCs w:val="22"/>
        </w:rPr>
        <w:t>20.03</w:t>
      </w:r>
      <w:r>
        <w:rPr>
          <w:sz w:val="22"/>
          <w:szCs w:val="22"/>
        </w:rPr>
        <w:t>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представил</w:t>
      </w:r>
      <w:r w:rsidR="00E37553">
        <w:rPr>
          <w:sz w:val="22"/>
          <w:szCs w:val="22"/>
        </w:rPr>
        <w:t xml:space="preserve"> удостоверение о повышении квалификации </w:t>
      </w:r>
      <w:proofErr w:type="spellStart"/>
      <w:r w:rsidR="00E37553">
        <w:rPr>
          <w:sz w:val="22"/>
          <w:szCs w:val="22"/>
        </w:rPr>
        <w:t>Колбунова</w:t>
      </w:r>
      <w:proofErr w:type="spellEnd"/>
      <w:r w:rsidR="00E37553">
        <w:rPr>
          <w:sz w:val="22"/>
          <w:szCs w:val="22"/>
        </w:rPr>
        <w:t xml:space="preserve"> Ю.А., тем самым устранив нарушения, послужившие основанием для</w:t>
      </w:r>
      <w:proofErr w:type="gramEnd"/>
      <w:r w:rsidR="00E37553">
        <w:rPr>
          <w:sz w:val="22"/>
          <w:szCs w:val="22"/>
        </w:rPr>
        <w:t xml:space="preserve"> приостановления 10.03.2015г. действия свидетельства </w:t>
      </w:r>
      <w:r w:rsidR="00E37553" w:rsidRPr="00E37553">
        <w:rPr>
          <w:sz w:val="22"/>
          <w:szCs w:val="22"/>
        </w:rPr>
        <w:t>№ 0124.03-2013-6828005538-С-207</w:t>
      </w:r>
      <w:r w:rsidR="00E37553">
        <w:rPr>
          <w:sz w:val="22"/>
          <w:szCs w:val="22"/>
        </w:rPr>
        <w:t xml:space="preserve"> от 23.04.2013г. о допуске ООО «</w:t>
      </w:r>
      <w:proofErr w:type="spellStart"/>
      <w:r w:rsidR="00E37553">
        <w:rPr>
          <w:sz w:val="22"/>
          <w:szCs w:val="22"/>
        </w:rPr>
        <w:t>Элпроектмонтаж</w:t>
      </w:r>
      <w:proofErr w:type="spellEnd"/>
      <w:r w:rsidR="00E37553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AD45EA" w:rsidRDefault="00AD45EA" w:rsidP="00AD45EA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AD45EA" w:rsidRPr="007931B2" w:rsidRDefault="00AD45EA" w:rsidP="00AD4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AD45EA" w:rsidRDefault="00AD45EA" w:rsidP="00AD45EA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ООО</w:t>
      </w:r>
      <w:proofErr w:type="gramEnd"/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1714EA" w:rsidRPr="001714EA">
        <w:rPr>
          <w:sz w:val="22"/>
          <w:szCs w:val="22"/>
        </w:rPr>
        <w:t>Элпроектмонтаж</w:t>
      </w:r>
      <w:proofErr w:type="spellEnd"/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1714EA" w:rsidRPr="001714EA">
        <w:rPr>
          <w:sz w:val="22"/>
          <w:szCs w:val="22"/>
        </w:rPr>
        <w:t>№ 0124.03-2013-6828005538-С-207 от 23.04.2013г.</w:t>
      </w:r>
    </w:p>
    <w:p w:rsidR="00AD45EA" w:rsidRPr="007931B2" w:rsidRDefault="00AD45EA" w:rsidP="00AD45EA">
      <w:pPr>
        <w:jc w:val="both"/>
        <w:rPr>
          <w:sz w:val="22"/>
          <w:szCs w:val="22"/>
        </w:rPr>
      </w:pPr>
    </w:p>
    <w:p w:rsidR="00AD45EA" w:rsidRPr="007931B2" w:rsidRDefault="00AD45EA" w:rsidP="00AD45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AD45EA" w:rsidRPr="007931B2" w:rsidRDefault="00AD45EA" w:rsidP="00AD45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AD45EA" w:rsidRPr="007931B2" w:rsidRDefault="00AD45EA" w:rsidP="00AD45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AD45EA" w:rsidRPr="007931B2" w:rsidRDefault="00AD45EA" w:rsidP="00AD45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AD45EA" w:rsidRPr="007931B2" w:rsidRDefault="00AD45EA" w:rsidP="00AD45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D45EA" w:rsidRPr="007931B2" w:rsidRDefault="00AD45EA" w:rsidP="00AD45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AD45EA" w:rsidRPr="007931B2" w:rsidRDefault="00AD45EA" w:rsidP="00AD45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1714EA">
        <w:rPr>
          <w:sz w:val="22"/>
          <w:szCs w:val="22"/>
        </w:rPr>
        <w:t>2</w:t>
      </w:r>
      <w:r>
        <w:rPr>
          <w:sz w:val="22"/>
          <w:szCs w:val="22"/>
        </w:rPr>
        <w:t>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</w:t>
      </w:r>
      <w:r w:rsidR="001714EA" w:rsidRPr="001714EA">
        <w:rPr>
          <w:sz w:val="22"/>
          <w:szCs w:val="22"/>
        </w:rPr>
        <w:t>№ 0124.03-2013-6828005538-С-207 от 23.04.2013г.</w:t>
      </w:r>
      <w:r w:rsidR="001714EA">
        <w:rPr>
          <w:sz w:val="22"/>
          <w:szCs w:val="22"/>
        </w:rPr>
        <w:t xml:space="preserve"> </w:t>
      </w:r>
      <w:r>
        <w:rPr>
          <w:sz w:val="22"/>
          <w:szCs w:val="22"/>
        </w:rPr>
        <w:t>члену Союза – ООО «</w:t>
      </w:r>
      <w:proofErr w:type="spellStart"/>
      <w:r w:rsidR="001714EA"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>».</w:t>
      </w:r>
    </w:p>
    <w:p w:rsidR="00AD45EA" w:rsidRPr="007931B2" w:rsidRDefault="00AD45EA" w:rsidP="00AD45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1714EA">
        <w:rPr>
          <w:sz w:val="22"/>
          <w:szCs w:val="22"/>
        </w:rPr>
        <w:t>2</w:t>
      </w:r>
      <w:r>
        <w:rPr>
          <w:sz w:val="22"/>
          <w:szCs w:val="22"/>
        </w:rPr>
        <w:t>.2.</w:t>
      </w:r>
      <w:r w:rsidRPr="007931B2">
        <w:rPr>
          <w:sz w:val="22"/>
          <w:szCs w:val="22"/>
        </w:rPr>
        <w:t xml:space="preserve"> Уведомить ООО </w:t>
      </w:r>
      <w:r>
        <w:rPr>
          <w:sz w:val="22"/>
          <w:szCs w:val="22"/>
        </w:rPr>
        <w:t>«</w:t>
      </w:r>
      <w:proofErr w:type="spellStart"/>
      <w:r w:rsidR="001714EA">
        <w:rPr>
          <w:sz w:val="22"/>
          <w:szCs w:val="22"/>
        </w:rPr>
        <w:t>Элпроектмонтаж</w:t>
      </w:r>
      <w:proofErr w:type="spellEnd"/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734E75" w:rsidRPr="00734E75" w:rsidRDefault="00734E75" w:rsidP="00AD45EA">
      <w:pPr>
        <w:tabs>
          <w:tab w:val="left" w:pos="540"/>
        </w:tabs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     </w:t>
      </w:r>
    </w:p>
    <w:p w:rsidR="001714EA" w:rsidRPr="00F13977" w:rsidRDefault="00F13977" w:rsidP="001714EA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 w:rsidRPr="001B38A3">
        <w:rPr>
          <w:sz w:val="22"/>
          <w:szCs w:val="22"/>
        </w:rPr>
        <w:t xml:space="preserve">    </w:t>
      </w:r>
      <w:r w:rsidR="001714EA">
        <w:rPr>
          <w:sz w:val="22"/>
          <w:szCs w:val="22"/>
        </w:rPr>
        <w:t xml:space="preserve">  </w:t>
      </w:r>
      <w:r w:rsidR="001714EA" w:rsidRPr="00F13977">
        <w:rPr>
          <w:b/>
          <w:i/>
          <w:sz w:val="22"/>
          <w:szCs w:val="22"/>
        </w:rPr>
        <w:t xml:space="preserve">По </w:t>
      </w:r>
      <w:r w:rsidR="001714EA">
        <w:rPr>
          <w:b/>
          <w:i/>
          <w:sz w:val="22"/>
          <w:szCs w:val="22"/>
        </w:rPr>
        <w:t>третьему</w:t>
      </w:r>
      <w:r w:rsidR="001714EA" w:rsidRPr="00F13977">
        <w:rPr>
          <w:b/>
          <w:i/>
          <w:sz w:val="22"/>
          <w:szCs w:val="22"/>
        </w:rPr>
        <w:t xml:space="preserve"> вопросу повестки дня</w:t>
      </w:r>
    </w:p>
    <w:p w:rsidR="001714EA" w:rsidRPr="007931B2" w:rsidRDefault="001714EA" w:rsidP="001714EA">
      <w:pPr>
        <w:tabs>
          <w:tab w:val="left" w:pos="900"/>
        </w:tabs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 xml:space="preserve">      </w:t>
      </w:r>
      <w:r w:rsidRPr="007931B2">
        <w:rPr>
          <w:b/>
          <w:sz w:val="22"/>
          <w:szCs w:val="22"/>
        </w:rPr>
        <w:t>Слушали:</w:t>
      </w:r>
    </w:p>
    <w:p w:rsidR="001714EA" w:rsidRPr="007931B2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1714EA" w:rsidRPr="007931B2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r>
        <w:rPr>
          <w:sz w:val="22"/>
          <w:szCs w:val="22"/>
        </w:rPr>
        <w:t>Управление капитального строительства</w:t>
      </w:r>
      <w:r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</w:t>
      </w:r>
      <w:r w:rsidRPr="001714EA">
        <w:rPr>
          <w:sz w:val="22"/>
          <w:szCs w:val="22"/>
        </w:rPr>
        <w:t>ИНН 5030057684 / ОГРН 1075030002365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20.03.2015г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представил </w:t>
      </w:r>
      <w:r>
        <w:rPr>
          <w:sz w:val="22"/>
          <w:szCs w:val="22"/>
        </w:rPr>
        <w:t>документа, подтверждающие наличие работников, соответствующих требованиям к выдаче допуска</w:t>
      </w:r>
      <w:r>
        <w:rPr>
          <w:sz w:val="22"/>
          <w:szCs w:val="22"/>
        </w:rPr>
        <w:t>, тем самым устранив</w:t>
      </w:r>
      <w:proofErr w:type="gramEnd"/>
      <w:r>
        <w:rPr>
          <w:sz w:val="22"/>
          <w:szCs w:val="22"/>
        </w:rPr>
        <w:t xml:space="preserve"> нарушения, послужившие основанием для приостановления </w:t>
      </w:r>
      <w:r>
        <w:rPr>
          <w:sz w:val="22"/>
          <w:szCs w:val="22"/>
        </w:rPr>
        <w:t>02</w:t>
      </w:r>
      <w:r>
        <w:rPr>
          <w:sz w:val="22"/>
          <w:szCs w:val="22"/>
        </w:rPr>
        <w:t xml:space="preserve">.03.2015г. действия свидетельства </w:t>
      </w:r>
      <w:r w:rsidRPr="00E37553">
        <w:rPr>
          <w:sz w:val="22"/>
          <w:szCs w:val="22"/>
        </w:rPr>
        <w:t xml:space="preserve">№ </w:t>
      </w:r>
      <w:r w:rsidRPr="001714EA">
        <w:rPr>
          <w:sz w:val="22"/>
          <w:szCs w:val="22"/>
        </w:rPr>
        <w:t>0055.02-2012-5030057684-С-207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>16.10.2012</w:t>
      </w:r>
      <w:r>
        <w:rPr>
          <w:sz w:val="22"/>
          <w:szCs w:val="22"/>
        </w:rPr>
        <w:t>г. о допуске ООО «</w:t>
      </w:r>
      <w:r w:rsidRPr="001714EA">
        <w:rPr>
          <w:sz w:val="22"/>
          <w:szCs w:val="22"/>
        </w:rPr>
        <w:t>Управление капитального строительства</w:t>
      </w:r>
      <w:r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строительства.</w:t>
      </w:r>
    </w:p>
    <w:p w:rsidR="001714EA" w:rsidRDefault="001714EA" w:rsidP="001714EA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1714EA" w:rsidRPr="007931B2" w:rsidRDefault="001714EA" w:rsidP="001714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1714EA" w:rsidRDefault="001714EA" w:rsidP="001714EA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ООО</w:t>
      </w:r>
      <w:proofErr w:type="gramEnd"/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1714EA">
        <w:rPr>
          <w:sz w:val="22"/>
          <w:szCs w:val="22"/>
        </w:rPr>
        <w:t>Управление капитального строительства</w:t>
      </w:r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714EA">
        <w:rPr>
          <w:sz w:val="22"/>
          <w:szCs w:val="22"/>
        </w:rPr>
        <w:t>№ 0055.02-2012-5030057684-С-207 от 16.10.2012г.</w:t>
      </w:r>
    </w:p>
    <w:p w:rsidR="001714EA" w:rsidRPr="007931B2" w:rsidRDefault="001714EA" w:rsidP="001714EA">
      <w:pPr>
        <w:jc w:val="both"/>
        <w:rPr>
          <w:sz w:val="22"/>
          <w:szCs w:val="22"/>
        </w:rPr>
      </w:pP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1714EA" w:rsidRPr="007931B2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</w:t>
      </w:r>
      <w:r>
        <w:rPr>
          <w:sz w:val="22"/>
          <w:szCs w:val="22"/>
        </w:rPr>
        <w:t>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</w:t>
      </w:r>
      <w:r w:rsidRPr="001714EA">
        <w:rPr>
          <w:sz w:val="22"/>
          <w:szCs w:val="22"/>
        </w:rPr>
        <w:t xml:space="preserve">№ 0055.02-2012-5030057684-С-207 от 16.10.2012г. </w:t>
      </w:r>
      <w:r>
        <w:rPr>
          <w:sz w:val="22"/>
          <w:szCs w:val="22"/>
        </w:rPr>
        <w:t>члену Союза – ООО «</w:t>
      </w:r>
      <w:r w:rsidRPr="001714EA">
        <w:rPr>
          <w:sz w:val="22"/>
          <w:szCs w:val="22"/>
        </w:rPr>
        <w:t>Управление капитального строительства</w:t>
      </w:r>
      <w:r>
        <w:rPr>
          <w:sz w:val="22"/>
          <w:szCs w:val="22"/>
        </w:rPr>
        <w:t>».</w:t>
      </w:r>
    </w:p>
    <w:p w:rsidR="001714EA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</w:t>
      </w:r>
      <w:r>
        <w:rPr>
          <w:sz w:val="22"/>
          <w:szCs w:val="22"/>
        </w:rPr>
        <w:t>.2.</w:t>
      </w:r>
      <w:r w:rsidRPr="007931B2">
        <w:rPr>
          <w:sz w:val="22"/>
          <w:szCs w:val="22"/>
        </w:rPr>
        <w:t xml:space="preserve"> Уведомить ООО </w:t>
      </w:r>
      <w:r>
        <w:rPr>
          <w:sz w:val="22"/>
          <w:szCs w:val="22"/>
        </w:rPr>
        <w:t>«</w:t>
      </w:r>
      <w:r w:rsidRPr="001714EA">
        <w:rPr>
          <w:sz w:val="22"/>
          <w:szCs w:val="22"/>
        </w:rPr>
        <w:t>Управление капитального строительства</w:t>
      </w:r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1714EA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</w:p>
    <w:p w:rsidR="001714EA" w:rsidRPr="00F13977" w:rsidRDefault="001714EA" w:rsidP="001714EA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F1397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F13977">
        <w:rPr>
          <w:b/>
          <w:i/>
          <w:sz w:val="22"/>
          <w:szCs w:val="22"/>
        </w:rPr>
        <w:t xml:space="preserve"> вопросу повестки дня</w:t>
      </w:r>
    </w:p>
    <w:p w:rsidR="001714EA" w:rsidRDefault="001714EA" w:rsidP="001714EA">
      <w:pPr>
        <w:tabs>
          <w:tab w:val="left" w:pos="900"/>
        </w:tabs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7931B2">
        <w:rPr>
          <w:b/>
          <w:sz w:val="22"/>
          <w:szCs w:val="22"/>
        </w:rPr>
        <w:t>Слушали:</w:t>
      </w:r>
    </w:p>
    <w:p w:rsidR="001714EA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>Донцова И.В.,</w:t>
      </w:r>
      <w:r>
        <w:rPr>
          <w:sz w:val="22"/>
          <w:szCs w:val="22"/>
        </w:rPr>
        <w:t xml:space="preserve"> которы</w:t>
      </w:r>
      <w:r w:rsidR="00511D42">
        <w:rPr>
          <w:sz w:val="22"/>
          <w:szCs w:val="22"/>
        </w:rPr>
        <w:t>й доложил о поступлении в Совет</w:t>
      </w:r>
      <w:r>
        <w:rPr>
          <w:sz w:val="22"/>
          <w:szCs w:val="22"/>
        </w:rPr>
        <w:t xml:space="preserve"> на рассмотрение для утверждения новой редакции </w:t>
      </w:r>
      <w:r w:rsidRPr="001714EA">
        <w:rPr>
          <w:sz w:val="22"/>
          <w:szCs w:val="22"/>
        </w:rPr>
        <w:t>Положения «О Контрольном отделе» Союза  содействия в развитии строительства саморегулируемой организации «Объединение профессиональных строителей».</w:t>
      </w:r>
    </w:p>
    <w:p w:rsidR="001714EA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Начальник юридического департамента Обидина Н.В. доложила, что новая редакция Положения была разработана в связи со сменой наименования СРО на </w:t>
      </w:r>
      <w:r w:rsidRPr="001714EA">
        <w:rPr>
          <w:sz w:val="22"/>
          <w:szCs w:val="22"/>
        </w:rPr>
        <w:t>Союз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. </w:t>
      </w:r>
    </w:p>
    <w:p w:rsidR="001714EA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Члены Совета были заблаговременно ознакомлены с проектом новой редакции. </w:t>
      </w:r>
    </w:p>
    <w:p w:rsidR="001714EA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Замечаний по проекту новой редакции Положения «О Контрольном отделе» не поступило. </w:t>
      </w:r>
    </w:p>
    <w:p w:rsidR="001714EA" w:rsidRDefault="001714EA" w:rsidP="001714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Предложено утвердить </w:t>
      </w:r>
      <w:r w:rsidRPr="001714EA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1714EA">
        <w:rPr>
          <w:sz w:val="22"/>
          <w:szCs w:val="22"/>
        </w:rPr>
        <w:t xml:space="preserve"> «О Контрольном отделе» Союза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 в редакции № 3.</w:t>
      </w:r>
    </w:p>
    <w:p w:rsidR="001714EA" w:rsidRPr="007931B2" w:rsidRDefault="001714EA" w:rsidP="001714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За утверждение </w:t>
      </w:r>
      <w:r w:rsidR="00511D42" w:rsidRPr="00511D42">
        <w:rPr>
          <w:sz w:val="22"/>
          <w:szCs w:val="22"/>
        </w:rPr>
        <w:t>Положени</w:t>
      </w:r>
      <w:r w:rsidR="00511D42">
        <w:rPr>
          <w:sz w:val="22"/>
          <w:szCs w:val="22"/>
        </w:rPr>
        <w:t>я</w:t>
      </w:r>
      <w:r w:rsidR="00511D42" w:rsidRPr="00511D42">
        <w:rPr>
          <w:sz w:val="22"/>
          <w:szCs w:val="22"/>
        </w:rPr>
        <w:t xml:space="preserve"> «О Контрольном отделе» Союза  содействия в развитии строительства саморегулируемой организации «Объединение профессиональных строителей» в редакции № 3</w:t>
      </w:r>
    </w:p>
    <w:p w:rsidR="001714EA" w:rsidRPr="007931B2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1714EA" w:rsidRPr="007931B2" w:rsidRDefault="001714EA" w:rsidP="001714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714EA" w:rsidRPr="007931B2" w:rsidRDefault="001714EA" w:rsidP="001714E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1714EA" w:rsidRPr="007931B2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511D42">
        <w:rPr>
          <w:sz w:val="22"/>
          <w:szCs w:val="22"/>
        </w:rPr>
        <w:t xml:space="preserve">- </w:t>
      </w:r>
      <w:r w:rsidR="00511D42" w:rsidRPr="00511D42">
        <w:rPr>
          <w:sz w:val="22"/>
          <w:szCs w:val="22"/>
        </w:rPr>
        <w:t>утвердить Положение «О Контрольном отделе» Союза  содействия в развитии строительства саморегулируемой организации «Объединение профессиональных строителей» в редакции № 3</w:t>
      </w:r>
      <w:r>
        <w:rPr>
          <w:sz w:val="22"/>
          <w:szCs w:val="22"/>
        </w:rPr>
        <w:t>.</w:t>
      </w:r>
    </w:p>
    <w:p w:rsidR="001714EA" w:rsidRDefault="001714EA" w:rsidP="001714EA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</w:p>
    <w:p w:rsidR="00511D42" w:rsidRPr="00F13977" w:rsidRDefault="00511D42" w:rsidP="00511D4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F13977">
        <w:rPr>
          <w:b/>
          <w:i/>
          <w:sz w:val="22"/>
          <w:szCs w:val="22"/>
        </w:rPr>
        <w:t xml:space="preserve"> вопросу повестки дня</w:t>
      </w:r>
    </w:p>
    <w:p w:rsidR="00511D42" w:rsidRDefault="00511D42" w:rsidP="00511D42">
      <w:pPr>
        <w:tabs>
          <w:tab w:val="left" w:pos="900"/>
        </w:tabs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7931B2">
        <w:rPr>
          <w:b/>
          <w:sz w:val="22"/>
          <w:szCs w:val="22"/>
        </w:rPr>
        <w:t>Слушали: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>Донцова И.В.,</w:t>
      </w:r>
      <w:r>
        <w:rPr>
          <w:sz w:val="22"/>
          <w:szCs w:val="22"/>
        </w:rPr>
        <w:t xml:space="preserve"> которы</w:t>
      </w:r>
      <w:r>
        <w:rPr>
          <w:sz w:val="22"/>
          <w:szCs w:val="22"/>
        </w:rPr>
        <w:t>й доложил о поступлении в Совет</w:t>
      </w:r>
      <w:r>
        <w:rPr>
          <w:sz w:val="22"/>
          <w:szCs w:val="22"/>
        </w:rPr>
        <w:t xml:space="preserve"> на рассмотрение для утверждения новой редакции </w:t>
      </w:r>
      <w:r w:rsidRPr="001714EA">
        <w:rPr>
          <w:sz w:val="22"/>
          <w:szCs w:val="22"/>
        </w:rPr>
        <w:t xml:space="preserve">Положения </w:t>
      </w:r>
      <w:r w:rsidRPr="00511D42">
        <w:rPr>
          <w:sz w:val="22"/>
          <w:szCs w:val="22"/>
        </w:rPr>
        <w:t>«О Дисциплинарной комиссии Союза  содействия в развитии строительства саморегулируемой организации «Объединение профессиональных строителей»</w:t>
      </w:r>
      <w:r w:rsidRPr="001714EA">
        <w:rPr>
          <w:sz w:val="22"/>
          <w:szCs w:val="22"/>
        </w:rPr>
        <w:t>.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Начальник юридического департамента Обидина Н.В. доложила, что новая редакция Положения была разработана в связи со сменой наименования СРО на </w:t>
      </w:r>
      <w:r w:rsidRPr="001714EA">
        <w:rPr>
          <w:sz w:val="22"/>
          <w:szCs w:val="22"/>
        </w:rPr>
        <w:t>Союз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Члены Совета были заблаговременно ознакомлены с проектом новой редакции.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Замечаний по проекту новой редакции Положения «О </w:t>
      </w:r>
      <w:r>
        <w:rPr>
          <w:sz w:val="22"/>
          <w:szCs w:val="22"/>
        </w:rPr>
        <w:t>Дисциплинарной комиссии</w:t>
      </w:r>
      <w:r>
        <w:rPr>
          <w:sz w:val="22"/>
          <w:szCs w:val="22"/>
        </w:rPr>
        <w:t xml:space="preserve">» не поступило.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Предложено утвердить </w:t>
      </w:r>
      <w:r w:rsidRPr="001714EA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1714EA"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«О Дисциплинарной комиссии Союза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редакции № 3.</w:t>
      </w:r>
    </w:p>
    <w:p w:rsidR="00511D42" w:rsidRPr="007931B2" w:rsidRDefault="00511D42" w:rsidP="00511D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За утверждение </w:t>
      </w:r>
      <w:r w:rsidRPr="00511D4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511D42"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«О Дисциплинарной комиссии Союза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в редакции № 3</w:t>
      </w: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511D42" w:rsidRPr="007931B2" w:rsidRDefault="00511D42" w:rsidP="00511D42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511D42">
        <w:rPr>
          <w:sz w:val="22"/>
          <w:szCs w:val="22"/>
        </w:rPr>
        <w:t>утвердить Положение «</w:t>
      </w:r>
      <w:r w:rsidRPr="00511D42">
        <w:rPr>
          <w:sz w:val="22"/>
          <w:szCs w:val="22"/>
        </w:rPr>
        <w:t>«О Дисциплинарной комиссии Союза 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в редакции № 3</w:t>
      </w:r>
      <w:r>
        <w:rPr>
          <w:sz w:val="22"/>
          <w:szCs w:val="22"/>
        </w:rPr>
        <w:t>.</w:t>
      </w:r>
    </w:p>
    <w:p w:rsidR="00B3227A" w:rsidRDefault="00B3227A" w:rsidP="00B3227A">
      <w:pPr>
        <w:tabs>
          <w:tab w:val="left" w:pos="900"/>
        </w:tabs>
        <w:jc w:val="both"/>
        <w:rPr>
          <w:sz w:val="22"/>
          <w:szCs w:val="22"/>
        </w:rPr>
      </w:pPr>
    </w:p>
    <w:p w:rsidR="00511D42" w:rsidRPr="00F13977" w:rsidRDefault="00B3227A" w:rsidP="00511D4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3977" w:rsidRPr="001B38A3">
        <w:rPr>
          <w:sz w:val="22"/>
          <w:szCs w:val="22"/>
        </w:rPr>
        <w:t xml:space="preserve"> </w:t>
      </w:r>
      <w:r w:rsidR="00511D42">
        <w:rPr>
          <w:sz w:val="22"/>
          <w:szCs w:val="22"/>
        </w:rPr>
        <w:t xml:space="preserve">  </w:t>
      </w:r>
      <w:r w:rsidR="00511D42" w:rsidRPr="00F13977">
        <w:rPr>
          <w:b/>
          <w:i/>
          <w:sz w:val="22"/>
          <w:szCs w:val="22"/>
        </w:rPr>
        <w:t xml:space="preserve">По </w:t>
      </w:r>
      <w:r w:rsidR="00511D42">
        <w:rPr>
          <w:b/>
          <w:i/>
          <w:sz w:val="22"/>
          <w:szCs w:val="22"/>
        </w:rPr>
        <w:t>шестому</w:t>
      </w:r>
      <w:r w:rsidR="00511D42" w:rsidRPr="00F13977">
        <w:rPr>
          <w:b/>
          <w:i/>
          <w:sz w:val="22"/>
          <w:szCs w:val="22"/>
        </w:rPr>
        <w:t xml:space="preserve"> вопросу повестки дня</w:t>
      </w:r>
    </w:p>
    <w:p w:rsidR="00511D42" w:rsidRDefault="00511D42" w:rsidP="00511D42">
      <w:pPr>
        <w:tabs>
          <w:tab w:val="left" w:pos="900"/>
        </w:tabs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7931B2">
        <w:rPr>
          <w:b/>
          <w:sz w:val="22"/>
          <w:szCs w:val="22"/>
        </w:rPr>
        <w:t>Слушали: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>Донцова И.В.,</w:t>
      </w:r>
      <w:r>
        <w:rPr>
          <w:sz w:val="22"/>
          <w:szCs w:val="22"/>
        </w:rPr>
        <w:t xml:space="preserve"> который доложил о поступлении в Совет на рассмотрение для утверждения новой редакции </w:t>
      </w:r>
      <w:r w:rsidRPr="001714EA">
        <w:rPr>
          <w:sz w:val="22"/>
          <w:szCs w:val="22"/>
        </w:rPr>
        <w:t xml:space="preserve">Положения </w:t>
      </w:r>
      <w:r w:rsidRPr="00511D42">
        <w:rPr>
          <w:sz w:val="22"/>
          <w:szCs w:val="22"/>
        </w:rPr>
        <w:t>«О порядке созыва и проведения Общего собрания членов Союза содействия в развитии строительства саморегулируемой организации "Объединение профессиональных строителей»</w:t>
      </w:r>
      <w:r>
        <w:rPr>
          <w:sz w:val="22"/>
          <w:szCs w:val="22"/>
        </w:rPr>
        <w:t>.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Начальник юридического департамента Обидина Н.В. доложила, что новая редакция Положения была разработана в связи со сменой наименования СРО на </w:t>
      </w:r>
      <w:r w:rsidRPr="001714EA">
        <w:rPr>
          <w:sz w:val="22"/>
          <w:szCs w:val="22"/>
        </w:rPr>
        <w:t>Союз  содействия в развитии строительства саморегулируемой организации «Объединение профессиональных строителей»</w:t>
      </w:r>
      <w:r w:rsidR="00044708">
        <w:rPr>
          <w:sz w:val="22"/>
          <w:szCs w:val="22"/>
        </w:rPr>
        <w:t>, а также в связи с внесением в законодательство изменений, касающихся компетенции органов управления</w:t>
      </w:r>
      <w:r>
        <w:rPr>
          <w:sz w:val="22"/>
          <w:szCs w:val="22"/>
        </w:rPr>
        <w:t xml:space="preserve">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Члены Совета были заблаговременно ознакомлены с проектом новой редакции.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Замечаний по проекту новой редакции Положения </w:t>
      </w:r>
      <w:r w:rsidR="00044708" w:rsidRPr="00044708">
        <w:rPr>
          <w:sz w:val="22"/>
          <w:szCs w:val="22"/>
        </w:rPr>
        <w:t>«О порядке созыва и проведения Общего собрания членов Союза содействия в развитии строительства саморегулируемой организации "Объединение профессиональных строителей»</w:t>
      </w:r>
      <w:r w:rsidR="000447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поступило. </w:t>
      </w:r>
    </w:p>
    <w:p w:rsidR="00511D42" w:rsidRDefault="00511D42" w:rsidP="00511D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Предложено утвердить </w:t>
      </w:r>
      <w:r w:rsidRPr="001714EA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1714EA">
        <w:rPr>
          <w:sz w:val="22"/>
          <w:szCs w:val="22"/>
        </w:rPr>
        <w:t xml:space="preserve"> </w:t>
      </w:r>
      <w:r w:rsidR="00044708" w:rsidRPr="00044708">
        <w:rPr>
          <w:sz w:val="22"/>
          <w:szCs w:val="22"/>
        </w:rPr>
        <w:t>«О порядке созыва и проведения Общего собрания членов Союза содействия в развитии строительства саморегулируемой организации "Объединение профессиональных строителей»</w:t>
      </w:r>
      <w:r w:rsidR="000447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редакции № 3.</w:t>
      </w:r>
      <w:bookmarkStart w:id="0" w:name="_GoBack"/>
      <w:bookmarkEnd w:id="0"/>
    </w:p>
    <w:p w:rsidR="00511D42" w:rsidRPr="007931B2" w:rsidRDefault="00511D42" w:rsidP="00511D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За утверждение </w:t>
      </w:r>
      <w:r w:rsidRPr="00511D4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511D42">
        <w:rPr>
          <w:sz w:val="22"/>
          <w:szCs w:val="22"/>
        </w:rPr>
        <w:t xml:space="preserve"> </w:t>
      </w:r>
      <w:r w:rsidR="00044708" w:rsidRPr="00044708">
        <w:rPr>
          <w:sz w:val="22"/>
          <w:szCs w:val="22"/>
        </w:rPr>
        <w:t>«О порядке созыва и проведения Общего собрания членов Союза содействия в развитии строительства саморегулируемой организации "Объединение профессиональных строителей»</w:t>
      </w:r>
      <w:r w:rsidR="00044708"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в редакции № 3</w:t>
      </w: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511D42" w:rsidRPr="007931B2" w:rsidRDefault="00511D42" w:rsidP="00511D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11D42" w:rsidRPr="007931B2" w:rsidRDefault="00511D42" w:rsidP="00511D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511D42" w:rsidRPr="007931B2" w:rsidRDefault="00511D42" w:rsidP="00511D42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511D42">
        <w:rPr>
          <w:sz w:val="22"/>
          <w:szCs w:val="22"/>
        </w:rPr>
        <w:t xml:space="preserve">утвердить Положение </w:t>
      </w:r>
      <w:r w:rsidR="00044708" w:rsidRPr="00044708">
        <w:rPr>
          <w:sz w:val="22"/>
          <w:szCs w:val="22"/>
        </w:rPr>
        <w:t>«О порядке созыва и проведения Общего собрания членов Союза содействия в развитии строительства саморегулируемой организации "Объединение профессиональных строителей»</w:t>
      </w:r>
      <w:r w:rsidR="00044708">
        <w:rPr>
          <w:sz w:val="22"/>
          <w:szCs w:val="22"/>
        </w:rPr>
        <w:t xml:space="preserve"> </w:t>
      </w:r>
      <w:r w:rsidRPr="00511D42">
        <w:rPr>
          <w:sz w:val="22"/>
          <w:szCs w:val="22"/>
        </w:rPr>
        <w:t>в редакции № 3</w:t>
      </w:r>
      <w:r>
        <w:rPr>
          <w:sz w:val="22"/>
          <w:szCs w:val="22"/>
        </w:rPr>
        <w:t>.</w:t>
      </w:r>
    </w:p>
    <w:p w:rsidR="00B3227A" w:rsidRDefault="00B3227A" w:rsidP="00AD45E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1E1B4F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 xml:space="preserve">Председатель объявил заседание Совета </w:t>
      </w:r>
      <w:r w:rsidR="004D3494">
        <w:rPr>
          <w:sz w:val="22"/>
          <w:szCs w:val="22"/>
        </w:rPr>
        <w:t>Союза</w:t>
      </w:r>
      <w:r w:rsidR="00E24467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4D3494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</w:t>
            </w:r>
            <w:r w:rsidR="004D3494">
              <w:rPr>
                <w:sz w:val="22"/>
                <w:szCs w:val="22"/>
              </w:rPr>
              <w:t>Союза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</w:t>
            </w:r>
            <w:r w:rsidR="00515C8E">
              <w:rPr>
                <w:sz w:val="22"/>
                <w:szCs w:val="22"/>
              </w:rPr>
              <w:t>А.Е. Снегирев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1B38A3">
      <w:footerReference w:type="default" r:id="rId8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A5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44708"/>
    <w:rsid w:val="001714EA"/>
    <w:rsid w:val="001B38A3"/>
    <w:rsid w:val="001E1B4F"/>
    <w:rsid w:val="00220BBA"/>
    <w:rsid w:val="002854C8"/>
    <w:rsid w:val="00285D01"/>
    <w:rsid w:val="002C5B70"/>
    <w:rsid w:val="002D3E0F"/>
    <w:rsid w:val="002D6093"/>
    <w:rsid w:val="002F0BC2"/>
    <w:rsid w:val="002F0C06"/>
    <w:rsid w:val="00302D87"/>
    <w:rsid w:val="0036326B"/>
    <w:rsid w:val="00364C0C"/>
    <w:rsid w:val="003B1E92"/>
    <w:rsid w:val="003F3758"/>
    <w:rsid w:val="00436238"/>
    <w:rsid w:val="00464B38"/>
    <w:rsid w:val="0048263C"/>
    <w:rsid w:val="004B4E5E"/>
    <w:rsid w:val="004D3494"/>
    <w:rsid w:val="004E4FC9"/>
    <w:rsid w:val="00503932"/>
    <w:rsid w:val="00511D42"/>
    <w:rsid w:val="00515C8E"/>
    <w:rsid w:val="00532522"/>
    <w:rsid w:val="005939D8"/>
    <w:rsid w:val="005F08B6"/>
    <w:rsid w:val="00621F0B"/>
    <w:rsid w:val="00636589"/>
    <w:rsid w:val="006446EB"/>
    <w:rsid w:val="006B24F6"/>
    <w:rsid w:val="0073263B"/>
    <w:rsid w:val="00734E75"/>
    <w:rsid w:val="0078277F"/>
    <w:rsid w:val="007931B2"/>
    <w:rsid w:val="007B204D"/>
    <w:rsid w:val="008019D7"/>
    <w:rsid w:val="008178FF"/>
    <w:rsid w:val="008F6036"/>
    <w:rsid w:val="00952CBE"/>
    <w:rsid w:val="009F1EA5"/>
    <w:rsid w:val="00A415F7"/>
    <w:rsid w:val="00AD45EA"/>
    <w:rsid w:val="00AF50E6"/>
    <w:rsid w:val="00B24C02"/>
    <w:rsid w:val="00B3227A"/>
    <w:rsid w:val="00B74774"/>
    <w:rsid w:val="00BD515B"/>
    <w:rsid w:val="00C54088"/>
    <w:rsid w:val="00C94B3D"/>
    <w:rsid w:val="00C961A9"/>
    <w:rsid w:val="00CC3CB7"/>
    <w:rsid w:val="00CE13AD"/>
    <w:rsid w:val="00CF4E78"/>
    <w:rsid w:val="00D92B20"/>
    <w:rsid w:val="00DB1B2A"/>
    <w:rsid w:val="00DF6657"/>
    <w:rsid w:val="00E220D8"/>
    <w:rsid w:val="00E24467"/>
    <w:rsid w:val="00E37553"/>
    <w:rsid w:val="00EA557F"/>
    <w:rsid w:val="00F05D9F"/>
    <w:rsid w:val="00F13977"/>
    <w:rsid w:val="00F277AC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2015-03-24T07:04:00Z</cp:lastPrinted>
  <dcterms:created xsi:type="dcterms:W3CDTF">2015-03-24T05:19:00Z</dcterms:created>
  <dcterms:modified xsi:type="dcterms:W3CDTF">2015-03-24T07:33:00Z</dcterms:modified>
</cp:coreProperties>
</file>